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BA4A59" w14:textId="77777777" w:rsidR="00BA4F69" w:rsidRPr="00BA4F69" w:rsidRDefault="00B21E30" w:rsidP="00BA4F69">
      <w:pPr>
        <w:ind w:left="720"/>
        <w:jc w:val="center"/>
        <w:rPr>
          <w:rFonts w:ascii="Arial" w:hAnsi="Arial" w:cs="Arial"/>
          <w:b/>
          <w:bCs/>
          <w:position w:val="17"/>
          <w:sz w:val="28"/>
          <w:szCs w:val="28"/>
          <w:u w:val="single"/>
        </w:rPr>
      </w:pPr>
      <w:r w:rsidRPr="004C77CF">
        <w:rPr>
          <w:noProof/>
          <w:lang w:eastAsia="en-GB"/>
        </w:rPr>
        <w:drawing>
          <wp:inline distT="0" distB="0" distL="0" distR="0" wp14:anchorId="59E340B5" wp14:editId="7E3655C3">
            <wp:extent cx="2095500" cy="938168"/>
            <wp:effectExtent l="0" t="0" r="0" b="0"/>
            <wp:docPr id="9" name="Picture 9" descr="S:\Doncaster_2021\Programmes\Living\Get Doncaster Moving\15. Image and video Resources\GDM Logos\Copy of GET DONCASTER MOVING_logo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oncaster_2021\Programmes\Living\Get Doncaster Moving\15. Image and video Resources\GDM Logos\Copy of GET DONCASTER MOVING_logo_cmyk.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3192" cy="972951"/>
                    </a:xfrm>
                    <a:prstGeom prst="rect">
                      <a:avLst/>
                    </a:prstGeom>
                    <a:noFill/>
                    <a:ln>
                      <a:noFill/>
                    </a:ln>
                  </pic:spPr>
                </pic:pic>
              </a:graphicData>
            </a:graphic>
          </wp:inline>
        </w:drawing>
      </w:r>
    </w:p>
    <w:p w14:paraId="41C334B7" w14:textId="77777777" w:rsidR="00BA4F69" w:rsidRPr="00726B56" w:rsidRDefault="00BA4F69" w:rsidP="001B24CF">
      <w:pPr>
        <w:spacing w:after="0" w:line="240" w:lineRule="auto"/>
        <w:jc w:val="center"/>
        <w:rPr>
          <w:rFonts w:ascii="Arial" w:eastAsiaTheme="majorEastAsia" w:hAnsi="Arial" w:cs="Arial"/>
          <w:b/>
          <w:color w:val="2E74B5" w:themeColor="accent1" w:themeShade="BF"/>
          <w:sz w:val="32"/>
          <w:szCs w:val="32"/>
        </w:rPr>
      </w:pPr>
      <w:r w:rsidRPr="00726B56">
        <w:rPr>
          <w:rFonts w:ascii="Arial" w:eastAsiaTheme="majorEastAsia" w:hAnsi="Arial" w:cs="Arial"/>
          <w:b/>
          <w:color w:val="2E74B5" w:themeColor="accent1" w:themeShade="BF"/>
          <w:sz w:val="32"/>
          <w:szCs w:val="32"/>
        </w:rPr>
        <w:t>Response to:</w:t>
      </w:r>
    </w:p>
    <w:p w14:paraId="78CA1809" w14:textId="77777777" w:rsidR="00726B56" w:rsidRPr="00B21E30" w:rsidRDefault="00726B56" w:rsidP="00726B56">
      <w:pPr>
        <w:spacing w:after="0" w:line="240" w:lineRule="auto"/>
        <w:jc w:val="center"/>
        <w:rPr>
          <w:rFonts w:ascii="Arial" w:eastAsiaTheme="majorEastAsia" w:hAnsi="Arial" w:cs="Arial"/>
          <w:b/>
          <w:color w:val="2E74B5" w:themeColor="accent1" w:themeShade="BF"/>
          <w:sz w:val="16"/>
          <w:szCs w:val="16"/>
        </w:rPr>
      </w:pPr>
    </w:p>
    <w:p w14:paraId="7C08FD03" w14:textId="77777777" w:rsidR="00BA4F69" w:rsidRPr="00B21E30" w:rsidRDefault="001B24CF" w:rsidP="00726B56">
      <w:pPr>
        <w:spacing w:after="0" w:line="240" w:lineRule="auto"/>
        <w:jc w:val="center"/>
        <w:rPr>
          <w:rFonts w:ascii="Arial" w:eastAsiaTheme="majorEastAsia" w:hAnsi="Arial" w:cs="Arial"/>
          <w:b/>
          <w:color w:val="2E74B5" w:themeColor="accent1" w:themeShade="BF"/>
          <w:sz w:val="28"/>
          <w:szCs w:val="28"/>
        </w:rPr>
      </w:pPr>
      <w:r w:rsidRPr="00726B56">
        <w:rPr>
          <w:rFonts w:ascii="Arial" w:eastAsiaTheme="majorEastAsia" w:hAnsi="Arial" w:cs="Arial"/>
          <w:b/>
          <w:color w:val="2E74B5" w:themeColor="accent1" w:themeShade="BF"/>
          <w:sz w:val="32"/>
          <w:szCs w:val="32"/>
        </w:rPr>
        <w:t xml:space="preserve">Fairness &amp; Well-being Commission - </w:t>
      </w:r>
      <w:r w:rsidR="00BA4F69" w:rsidRPr="00726B56">
        <w:rPr>
          <w:rFonts w:ascii="Arial" w:eastAsiaTheme="majorEastAsia" w:hAnsi="Arial" w:cs="Arial"/>
          <w:b/>
          <w:color w:val="2E74B5" w:themeColor="accent1" w:themeShade="BF"/>
          <w:sz w:val="32"/>
          <w:szCs w:val="32"/>
        </w:rPr>
        <w:t>C</w:t>
      </w:r>
      <w:r w:rsidRPr="00726B56">
        <w:rPr>
          <w:rFonts w:ascii="Arial" w:eastAsiaTheme="majorEastAsia" w:hAnsi="Arial" w:cs="Arial"/>
          <w:b/>
          <w:color w:val="2E74B5" w:themeColor="accent1" w:themeShade="BF"/>
          <w:sz w:val="32"/>
          <w:szCs w:val="32"/>
        </w:rPr>
        <w:t>all</w:t>
      </w:r>
      <w:r w:rsidR="00BA4F69" w:rsidRPr="00726B56">
        <w:rPr>
          <w:rFonts w:ascii="Arial" w:eastAsiaTheme="majorEastAsia" w:hAnsi="Arial" w:cs="Arial"/>
          <w:b/>
          <w:color w:val="2E74B5" w:themeColor="accent1" w:themeShade="BF"/>
          <w:sz w:val="32"/>
          <w:szCs w:val="32"/>
        </w:rPr>
        <w:t xml:space="preserve"> </w:t>
      </w:r>
      <w:r w:rsidRPr="00726B56">
        <w:rPr>
          <w:rFonts w:ascii="Arial" w:eastAsiaTheme="majorEastAsia" w:hAnsi="Arial" w:cs="Arial"/>
          <w:b/>
          <w:color w:val="2E74B5" w:themeColor="accent1" w:themeShade="BF"/>
          <w:sz w:val="32"/>
          <w:szCs w:val="32"/>
        </w:rPr>
        <w:t xml:space="preserve">for Evidence </w:t>
      </w:r>
      <w:r w:rsidR="00BA4F69" w:rsidRPr="00726B56">
        <w:rPr>
          <w:rFonts w:ascii="Arial" w:eastAsiaTheme="majorEastAsia" w:hAnsi="Arial" w:cs="Arial"/>
          <w:b/>
          <w:color w:val="2E74B5" w:themeColor="accent1" w:themeShade="BF"/>
          <w:sz w:val="32"/>
          <w:szCs w:val="32"/>
        </w:rPr>
        <w:t xml:space="preserve"> </w:t>
      </w:r>
      <w:r w:rsidR="00BA4F69" w:rsidRPr="00726B56">
        <w:rPr>
          <w:rFonts w:ascii="Arial" w:eastAsiaTheme="majorEastAsia" w:hAnsi="Arial" w:cs="Arial"/>
          <w:b/>
          <w:color w:val="2E74B5" w:themeColor="accent1" w:themeShade="BF"/>
          <w:sz w:val="32"/>
          <w:szCs w:val="32"/>
        </w:rPr>
        <w:br/>
      </w:r>
    </w:p>
    <w:p w14:paraId="7FDF6415" w14:textId="77777777" w:rsidR="001B24CF" w:rsidRDefault="00E437DE" w:rsidP="00BA4F69">
      <w:pPr>
        <w:spacing w:after="0" w:line="240" w:lineRule="auto"/>
        <w:rPr>
          <w:rFonts w:ascii="Arial" w:hAnsi="Arial" w:cs="Arial"/>
          <w:bCs/>
        </w:rPr>
      </w:pPr>
      <w:r>
        <w:rPr>
          <w:rFonts w:ascii="Arial" w:hAnsi="Arial" w:cs="Arial"/>
          <w:bCs/>
        </w:rPr>
        <w:t>The</w:t>
      </w:r>
      <w:r w:rsidR="00BA4F69" w:rsidRPr="00BA4F69">
        <w:rPr>
          <w:rFonts w:ascii="Arial" w:hAnsi="Arial" w:cs="Arial"/>
          <w:bCs/>
        </w:rPr>
        <w:t xml:space="preserve"> Get Doncaster Moving </w:t>
      </w:r>
      <w:r w:rsidR="00E571DF" w:rsidRPr="00E571DF">
        <w:rPr>
          <w:rFonts w:ascii="Arial" w:hAnsi="Arial" w:cs="Arial"/>
          <w:bCs/>
        </w:rPr>
        <w:t xml:space="preserve">(GDM) </w:t>
      </w:r>
      <w:r w:rsidR="00BA4F69" w:rsidRPr="00BA4F69">
        <w:rPr>
          <w:rFonts w:ascii="Arial" w:hAnsi="Arial" w:cs="Arial"/>
          <w:bCs/>
        </w:rPr>
        <w:t xml:space="preserve">Team welcomes the opportunity to support the </w:t>
      </w:r>
      <w:r w:rsidR="00C57E63">
        <w:rPr>
          <w:rFonts w:ascii="Arial" w:hAnsi="Arial" w:cs="Arial"/>
          <w:bCs/>
        </w:rPr>
        <w:t>Commission’s ca</w:t>
      </w:r>
      <w:r w:rsidR="00BA4F69" w:rsidRPr="00BA4F69">
        <w:rPr>
          <w:rFonts w:ascii="Arial" w:hAnsi="Arial" w:cs="Arial"/>
          <w:bCs/>
        </w:rPr>
        <w:t>l</w:t>
      </w:r>
      <w:r w:rsidR="00C57E63">
        <w:rPr>
          <w:rFonts w:ascii="Arial" w:hAnsi="Arial" w:cs="Arial"/>
          <w:bCs/>
        </w:rPr>
        <w:t>l</w:t>
      </w:r>
      <w:r w:rsidR="00BA4F69" w:rsidRPr="00BA4F69">
        <w:rPr>
          <w:rFonts w:ascii="Arial" w:hAnsi="Arial" w:cs="Arial"/>
          <w:bCs/>
        </w:rPr>
        <w:t xml:space="preserve"> for evidence. </w:t>
      </w:r>
      <w:r w:rsidR="00D54B8F">
        <w:rPr>
          <w:rFonts w:ascii="Arial" w:hAnsi="Arial" w:cs="Arial"/>
          <w:bCs/>
        </w:rPr>
        <w:t xml:space="preserve"> </w:t>
      </w:r>
      <w:r w:rsidR="004B42CB" w:rsidRPr="004B42CB">
        <w:rPr>
          <w:rFonts w:ascii="Arial" w:hAnsi="Arial" w:cs="Arial"/>
          <w:bCs/>
        </w:rPr>
        <w:t xml:space="preserve">We have been working formally alongside Sport England for almost five years, developing </w:t>
      </w:r>
      <w:r w:rsidR="004B42CB">
        <w:rPr>
          <w:rFonts w:ascii="Arial" w:hAnsi="Arial" w:cs="Arial"/>
          <w:bCs/>
        </w:rPr>
        <w:t xml:space="preserve">place-based </w:t>
      </w:r>
      <w:r w:rsidR="004B42CB" w:rsidRPr="004B42CB">
        <w:rPr>
          <w:rFonts w:ascii="Arial" w:hAnsi="Arial" w:cs="Arial"/>
          <w:bCs/>
        </w:rPr>
        <w:t>whole systems approaches to achieve our vision of</w:t>
      </w:r>
      <w:r w:rsidR="004B42CB">
        <w:rPr>
          <w:rFonts w:ascii="Arial" w:hAnsi="Arial" w:cs="Arial"/>
          <w:bCs/>
        </w:rPr>
        <w:t xml:space="preserve">: </w:t>
      </w:r>
      <w:r w:rsidR="00556BF0">
        <w:rPr>
          <w:rFonts w:ascii="Arial" w:hAnsi="Arial" w:cs="Arial"/>
          <w:bCs/>
        </w:rPr>
        <w:t xml:space="preserve"> </w:t>
      </w:r>
    </w:p>
    <w:p w14:paraId="380F6D8B" w14:textId="77777777" w:rsidR="00D54B8F" w:rsidRDefault="00D54B8F" w:rsidP="00BA4F69">
      <w:pPr>
        <w:spacing w:after="0" w:line="240" w:lineRule="auto"/>
        <w:rPr>
          <w:rFonts w:ascii="Arial" w:hAnsi="Arial" w:cs="Arial"/>
          <w:bCs/>
        </w:rPr>
      </w:pPr>
    </w:p>
    <w:p w14:paraId="42EA4756" w14:textId="77777777" w:rsidR="00556BF0" w:rsidRPr="00556BF0" w:rsidRDefault="00556BF0" w:rsidP="00556BF0">
      <w:pPr>
        <w:spacing w:after="0" w:line="240" w:lineRule="auto"/>
        <w:jc w:val="center"/>
        <w:rPr>
          <w:rFonts w:ascii="Arial" w:hAnsi="Arial" w:cs="Arial"/>
          <w:b/>
          <w:bCs/>
        </w:rPr>
      </w:pPr>
      <w:r w:rsidRPr="00556BF0">
        <w:rPr>
          <w:rFonts w:ascii="Arial" w:hAnsi="Arial" w:cs="Arial"/>
          <w:b/>
          <w:bCs/>
        </w:rPr>
        <w:t>‘Healthy and vibrant communities through movement, physical activity and sport’</w:t>
      </w:r>
    </w:p>
    <w:p w14:paraId="30BF7FEA" w14:textId="77777777" w:rsidR="00556BF0" w:rsidRDefault="00556BF0" w:rsidP="00BA4F69">
      <w:pPr>
        <w:spacing w:after="0" w:line="240" w:lineRule="auto"/>
        <w:rPr>
          <w:rFonts w:ascii="Arial" w:hAnsi="Arial" w:cs="Arial"/>
          <w:bCs/>
        </w:rPr>
      </w:pPr>
    </w:p>
    <w:p w14:paraId="3D9B0D66" w14:textId="77777777" w:rsidR="00F17DDB" w:rsidRDefault="00E571DF" w:rsidP="00B21E30">
      <w:pPr>
        <w:spacing w:after="0" w:line="240" w:lineRule="auto"/>
        <w:rPr>
          <w:rFonts w:ascii="Arial" w:hAnsi="Arial" w:cs="Arial"/>
          <w:bCs/>
        </w:rPr>
      </w:pPr>
      <w:r w:rsidRPr="00E571DF">
        <w:rPr>
          <w:rFonts w:ascii="Arial" w:hAnsi="Arial" w:cs="Arial"/>
          <w:bCs/>
        </w:rPr>
        <w:t>Inclusivity, reducing inequalities and supporting those most in need</w:t>
      </w:r>
      <w:r>
        <w:rPr>
          <w:rFonts w:ascii="Arial" w:hAnsi="Arial" w:cs="Arial"/>
          <w:bCs/>
        </w:rPr>
        <w:t xml:space="preserve"> is one of the guiding principles of the </w:t>
      </w:r>
      <w:r w:rsidRPr="00E571DF">
        <w:rPr>
          <w:rFonts w:ascii="Arial" w:hAnsi="Arial" w:cs="Arial"/>
          <w:bCs/>
        </w:rPr>
        <w:t>GDM</w:t>
      </w:r>
      <w:r>
        <w:rPr>
          <w:rFonts w:ascii="Arial" w:hAnsi="Arial" w:cs="Arial"/>
          <w:bCs/>
        </w:rPr>
        <w:t xml:space="preserve"> team</w:t>
      </w:r>
      <w:r w:rsidR="004B42CB">
        <w:rPr>
          <w:rFonts w:ascii="Arial" w:hAnsi="Arial" w:cs="Arial"/>
          <w:bCs/>
        </w:rPr>
        <w:t>’s</w:t>
      </w:r>
      <w:r>
        <w:rPr>
          <w:rFonts w:ascii="Arial" w:hAnsi="Arial" w:cs="Arial"/>
          <w:bCs/>
        </w:rPr>
        <w:t xml:space="preserve"> </w:t>
      </w:r>
      <w:r w:rsidR="00556BF0">
        <w:rPr>
          <w:rFonts w:ascii="Arial" w:hAnsi="Arial" w:cs="Arial"/>
          <w:bCs/>
        </w:rPr>
        <w:t xml:space="preserve">work.  </w:t>
      </w:r>
      <w:r>
        <w:rPr>
          <w:rFonts w:ascii="Arial" w:hAnsi="Arial" w:cs="Arial"/>
          <w:bCs/>
        </w:rPr>
        <w:t xml:space="preserve"> </w:t>
      </w:r>
    </w:p>
    <w:p w14:paraId="005DD049" w14:textId="77777777" w:rsidR="00F17DDB" w:rsidRDefault="00F17DDB" w:rsidP="00B21E30">
      <w:pPr>
        <w:spacing w:after="0" w:line="240" w:lineRule="auto"/>
        <w:rPr>
          <w:rFonts w:ascii="Arial" w:hAnsi="Arial" w:cs="Arial"/>
          <w:bCs/>
        </w:rPr>
      </w:pPr>
    </w:p>
    <w:p w14:paraId="2A0C25E9" w14:textId="77777777" w:rsidR="00114E3A" w:rsidRDefault="00E52C9C" w:rsidP="00B21E30">
      <w:pPr>
        <w:spacing w:after="0" w:line="240" w:lineRule="auto"/>
        <w:rPr>
          <w:rFonts w:ascii="Arial" w:hAnsi="Arial" w:cs="Arial"/>
          <w:bCs/>
        </w:rPr>
      </w:pPr>
      <w:r w:rsidRPr="000F4F5B">
        <w:rPr>
          <w:rFonts w:ascii="Arial" w:hAnsi="Arial" w:cs="Arial"/>
          <w:bCs/>
        </w:rPr>
        <w:t xml:space="preserve">Our original GDM strategy in 2018 was one of the first to recognise </w:t>
      </w:r>
      <w:r>
        <w:rPr>
          <w:rFonts w:ascii="Arial" w:hAnsi="Arial" w:cs="Arial"/>
          <w:bCs/>
        </w:rPr>
        <w:t xml:space="preserve">the importance of </w:t>
      </w:r>
      <w:r w:rsidR="004B42CB">
        <w:rPr>
          <w:rFonts w:ascii="Arial" w:hAnsi="Arial" w:cs="Arial"/>
          <w:bCs/>
        </w:rPr>
        <w:t xml:space="preserve">a place-based </w:t>
      </w:r>
      <w:r w:rsidR="004B42CB" w:rsidRPr="004B42CB">
        <w:rPr>
          <w:rFonts w:ascii="Arial" w:hAnsi="Arial" w:cs="Arial"/>
          <w:bCs/>
        </w:rPr>
        <w:t xml:space="preserve">whole system </w:t>
      </w:r>
      <w:r>
        <w:rPr>
          <w:rFonts w:ascii="Arial" w:hAnsi="Arial" w:cs="Arial"/>
          <w:bCs/>
        </w:rPr>
        <w:t xml:space="preserve">approach, supported by a </w:t>
      </w:r>
      <w:r w:rsidRPr="00CB1AF0">
        <w:rPr>
          <w:rFonts w:ascii="Arial" w:hAnsi="Arial" w:cs="Arial"/>
          <w:bCs/>
        </w:rPr>
        <w:t>‘test and learn’</w:t>
      </w:r>
      <w:r>
        <w:rPr>
          <w:rFonts w:ascii="Arial" w:hAnsi="Arial" w:cs="Arial"/>
          <w:bCs/>
        </w:rPr>
        <w:t xml:space="preserve"> way of working</w:t>
      </w:r>
      <w:r w:rsidR="004B42CB">
        <w:rPr>
          <w:rFonts w:ascii="Arial" w:hAnsi="Arial" w:cs="Arial"/>
          <w:bCs/>
        </w:rPr>
        <w:t xml:space="preserve">.  In this submission, we </w:t>
      </w:r>
      <w:r>
        <w:rPr>
          <w:rFonts w:ascii="Arial" w:hAnsi="Arial" w:cs="Arial"/>
          <w:bCs/>
        </w:rPr>
        <w:t xml:space="preserve">provide an </w:t>
      </w:r>
      <w:r w:rsidR="00D54B8F" w:rsidRPr="00E52C9C">
        <w:rPr>
          <w:rFonts w:ascii="Arial" w:hAnsi="Arial" w:cs="Arial"/>
          <w:bCs/>
        </w:rPr>
        <w:t xml:space="preserve">insight into what we learned from place-based, whole system working to tackle inequalities in physical activity </w:t>
      </w:r>
      <w:r w:rsidR="00B21E30">
        <w:rPr>
          <w:rFonts w:ascii="Arial" w:hAnsi="Arial" w:cs="Arial"/>
          <w:bCs/>
        </w:rPr>
        <w:t>that</w:t>
      </w:r>
      <w:r w:rsidR="00D54B8F" w:rsidRPr="00E52C9C">
        <w:rPr>
          <w:rFonts w:ascii="Arial" w:hAnsi="Arial" w:cs="Arial"/>
          <w:bCs/>
        </w:rPr>
        <w:t xml:space="preserve"> c</w:t>
      </w:r>
      <w:r w:rsidR="00B21E30">
        <w:rPr>
          <w:rFonts w:ascii="Arial" w:hAnsi="Arial" w:cs="Arial"/>
          <w:bCs/>
        </w:rPr>
        <w:t xml:space="preserve">ould </w:t>
      </w:r>
      <w:r w:rsidR="00D54B8F" w:rsidRPr="00E52C9C">
        <w:rPr>
          <w:rFonts w:ascii="Arial" w:hAnsi="Arial" w:cs="Arial"/>
          <w:bCs/>
        </w:rPr>
        <w:t>be applied to other service areas/projects</w:t>
      </w:r>
      <w:r>
        <w:rPr>
          <w:rFonts w:ascii="Arial" w:hAnsi="Arial" w:cs="Arial"/>
          <w:bCs/>
        </w:rPr>
        <w:t xml:space="preserve">.  </w:t>
      </w:r>
    </w:p>
    <w:p w14:paraId="2F1727A0" w14:textId="77777777" w:rsidR="00B21E30" w:rsidRDefault="00B21E30" w:rsidP="00B21E30">
      <w:pPr>
        <w:spacing w:after="0" w:line="240" w:lineRule="auto"/>
        <w:rPr>
          <w:rFonts w:ascii="Arial" w:hAnsi="Arial" w:cs="Arial"/>
          <w:bCs/>
        </w:rPr>
      </w:pPr>
    </w:p>
    <w:p w14:paraId="2657EE08" w14:textId="77777777" w:rsidR="00EF6CE3" w:rsidRPr="003332A2" w:rsidRDefault="00EF6CE3" w:rsidP="00EF6CE3">
      <w:pPr>
        <w:spacing w:after="0" w:line="240" w:lineRule="auto"/>
        <w:contextualSpacing/>
        <w:rPr>
          <w:rFonts w:ascii="Arial" w:hAnsi="Arial" w:cs="Arial"/>
        </w:rPr>
      </w:pPr>
      <w:r>
        <w:rPr>
          <w:rFonts w:ascii="Arial" w:hAnsi="Arial" w:cs="Arial"/>
        </w:rPr>
        <w:t>The GDM Team has a rich amount of i</w:t>
      </w:r>
      <w:r w:rsidRPr="00D91E31">
        <w:rPr>
          <w:rFonts w:ascii="Arial" w:hAnsi="Arial" w:cs="Arial"/>
        </w:rPr>
        <w:t xml:space="preserve">nsight </w:t>
      </w:r>
      <w:r>
        <w:rPr>
          <w:rFonts w:ascii="Arial" w:hAnsi="Arial" w:cs="Arial"/>
        </w:rPr>
        <w:t>and l</w:t>
      </w:r>
      <w:r w:rsidRPr="00D91E31">
        <w:rPr>
          <w:rFonts w:ascii="Arial" w:hAnsi="Arial" w:cs="Arial"/>
        </w:rPr>
        <w:t>earning</w:t>
      </w:r>
      <w:r>
        <w:rPr>
          <w:rFonts w:ascii="Arial" w:hAnsi="Arial" w:cs="Arial"/>
        </w:rPr>
        <w:t xml:space="preserve"> to help understand how these strategic challenges impact quality of life in communities – and then </w:t>
      </w:r>
      <w:r w:rsidRPr="00555F7A">
        <w:rPr>
          <w:rFonts w:ascii="Arial" w:hAnsi="Arial" w:cs="Arial"/>
        </w:rPr>
        <w:t>co-create long-term, sustainable change</w:t>
      </w:r>
      <w:r>
        <w:rPr>
          <w:rFonts w:ascii="Arial" w:hAnsi="Arial" w:cs="Arial"/>
        </w:rPr>
        <w:t xml:space="preserve"> with community.  This growing repository is published is on the </w:t>
      </w:r>
      <w:hyperlink r:id="rId12" w:history="1">
        <w:r w:rsidRPr="00D91E31">
          <w:rPr>
            <w:rStyle w:val="Hyperlink"/>
            <w:rFonts w:ascii="Arial" w:hAnsi="Arial" w:cs="Arial"/>
          </w:rPr>
          <w:t xml:space="preserve">GDM Website.  </w:t>
        </w:r>
      </w:hyperlink>
      <w:r>
        <w:rPr>
          <w:rFonts w:ascii="Arial" w:hAnsi="Arial" w:cs="Arial"/>
        </w:rPr>
        <w:t xml:space="preserve"> </w:t>
      </w:r>
    </w:p>
    <w:p w14:paraId="165378A2" w14:textId="77777777" w:rsidR="00EF6CE3" w:rsidRPr="00552D9E" w:rsidRDefault="00EF6CE3" w:rsidP="00EF6CE3">
      <w:pPr>
        <w:spacing w:after="0" w:line="240" w:lineRule="auto"/>
        <w:rPr>
          <w:rFonts w:ascii="Arial" w:hAnsi="Arial" w:cs="Arial"/>
        </w:rPr>
      </w:pPr>
    </w:p>
    <w:p w14:paraId="1B479C85" w14:textId="77777777" w:rsidR="00EF6CE3" w:rsidRPr="00B44129" w:rsidRDefault="00EF6CE3" w:rsidP="00EF6CE3">
      <w:pPr>
        <w:spacing w:after="0"/>
        <w:rPr>
          <w:rFonts w:ascii="Arial" w:hAnsi="Arial" w:cs="Arial"/>
        </w:rPr>
      </w:pPr>
      <w:r w:rsidRPr="00B44129">
        <w:rPr>
          <w:rFonts w:ascii="Arial" w:hAnsi="Arial" w:cs="Arial"/>
        </w:rPr>
        <w:t>Th</w:t>
      </w:r>
      <w:r>
        <w:rPr>
          <w:rFonts w:ascii="Arial" w:hAnsi="Arial" w:cs="Arial"/>
        </w:rPr>
        <w:t>is submission sets out a</w:t>
      </w:r>
      <w:r w:rsidRPr="00B44129">
        <w:rPr>
          <w:rFonts w:ascii="Arial" w:hAnsi="Arial" w:cs="Arial"/>
        </w:rPr>
        <w:t xml:space="preserve"> number of key parts of this </w:t>
      </w:r>
      <w:r w:rsidRPr="007E1D96">
        <w:rPr>
          <w:rFonts w:ascii="Arial" w:hAnsi="Arial" w:cs="Arial"/>
        </w:rPr>
        <w:t xml:space="preserve">data, insight and learning </w:t>
      </w:r>
      <w:r>
        <w:rPr>
          <w:rFonts w:ascii="Arial" w:hAnsi="Arial" w:cs="Arial"/>
        </w:rPr>
        <w:t xml:space="preserve">which may be of </w:t>
      </w:r>
      <w:r w:rsidRPr="00B44129">
        <w:rPr>
          <w:rFonts w:ascii="Arial" w:hAnsi="Arial" w:cs="Arial"/>
        </w:rPr>
        <w:t>particular interest to the Commission</w:t>
      </w:r>
      <w:r>
        <w:rPr>
          <w:rFonts w:ascii="Arial" w:hAnsi="Arial" w:cs="Arial"/>
        </w:rPr>
        <w:t xml:space="preserve">. </w:t>
      </w:r>
      <w:r w:rsidRPr="00B44129">
        <w:rPr>
          <w:rFonts w:ascii="Arial" w:hAnsi="Arial" w:cs="Arial"/>
        </w:rPr>
        <w:t xml:space="preserve">  </w:t>
      </w:r>
    </w:p>
    <w:p w14:paraId="254C609A" w14:textId="77777777" w:rsidR="00EF6CE3" w:rsidRDefault="00EF6CE3" w:rsidP="00B21E30">
      <w:pPr>
        <w:spacing w:after="0" w:line="240" w:lineRule="auto"/>
        <w:rPr>
          <w:rFonts w:ascii="Arial" w:hAnsi="Arial" w:cs="Arial"/>
          <w:bCs/>
        </w:rPr>
      </w:pPr>
    </w:p>
    <w:p w14:paraId="7E22B5F4" w14:textId="77777777" w:rsidR="00EF6CE3" w:rsidRDefault="00EF6CE3" w:rsidP="00B21E30">
      <w:pPr>
        <w:spacing w:after="0" w:line="240" w:lineRule="auto"/>
        <w:rPr>
          <w:rFonts w:ascii="Arial" w:hAnsi="Arial" w:cs="Arial"/>
          <w:bCs/>
        </w:rPr>
      </w:pPr>
    </w:p>
    <w:p w14:paraId="14AB52D2" w14:textId="77777777" w:rsidR="00EF6CE3" w:rsidRDefault="00EF6CE3" w:rsidP="00B21E30">
      <w:pPr>
        <w:spacing w:after="0" w:line="240" w:lineRule="auto"/>
        <w:rPr>
          <w:rFonts w:ascii="Arial" w:hAnsi="Arial" w:cs="Arial"/>
          <w:bCs/>
        </w:rPr>
      </w:pPr>
    </w:p>
    <w:p w14:paraId="0B94FB76" w14:textId="77777777" w:rsidR="00EF6CE3" w:rsidRDefault="00EF6CE3" w:rsidP="00B21E30">
      <w:pPr>
        <w:spacing w:after="0" w:line="240" w:lineRule="auto"/>
        <w:rPr>
          <w:rFonts w:ascii="Arial" w:hAnsi="Arial" w:cs="Arial"/>
          <w:bCs/>
        </w:rPr>
      </w:pPr>
    </w:p>
    <w:p w14:paraId="6D7FA80B" w14:textId="77777777" w:rsidR="00EF6CE3" w:rsidRDefault="00EF6CE3" w:rsidP="00B21E30">
      <w:pPr>
        <w:spacing w:after="0" w:line="240" w:lineRule="auto"/>
        <w:rPr>
          <w:rFonts w:ascii="Arial" w:hAnsi="Arial" w:cs="Arial"/>
          <w:bCs/>
        </w:rPr>
      </w:pPr>
    </w:p>
    <w:p w14:paraId="555EA774" w14:textId="77777777" w:rsidR="00EF6CE3" w:rsidRDefault="00EF6CE3" w:rsidP="00B21E30">
      <w:pPr>
        <w:spacing w:after="0" w:line="240" w:lineRule="auto"/>
        <w:rPr>
          <w:rFonts w:ascii="Arial" w:hAnsi="Arial" w:cs="Arial"/>
          <w:bCs/>
        </w:rPr>
      </w:pPr>
    </w:p>
    <w:p w14:paraId="2B4AF7EA" w14:textId="77777777" w:rsidR="00EF6CE3" w:rsidRDefault="00EF6CE3" w:rsidP="00B21E30">
      <w:pPr>
        <w:spacing w:after="0" w:line="240" w:lineRule="auto"/>
        <w:rPr>
          <w:rFonts w:ascii="Arial" w:hAnsi="Arial" w:cs="Arial"/>
          <w:bCs/>
        </w:rPr>
      </w:pPr>
    </w:p>
    <w:p w14:paraId="76159FA0" w14:textId="77777777" w:rsidR="00EF6CE3" w:rsidRDefault="00EF6CE3" w:rsidP="00B21E30">
      <w:pPr>
        <w:spacing w:after="0" w:line="240" w:lineRule="auto"/>
        <w:rPr>
          <w:rFonts w:ascii="Arial" w:hAnsi="Arial" w:cs="Arial"/>
          <w:bCs/>
        </w:rPr>
      </w:pPr>
    </w:p>
    <w:p w14:paraId="3699B23D" w14:textId="77777777" w:rsidR="00EF6CE3" w:rsidRDefault="00EF6CE3" w:rsidP="00B21E30">
      <w:pPr>
        <w:spacing w:after="0" w:line="240" w:lineRule="auto"/>
        <w:rPr>
          <w:rFonts w:ascii="Arial" w:hAnsi="Arial" w:cs="Arial"/>
          <w:bCs/>
        </w:rPr>
      </w:pPr>
    </w:p>
    <w:p w14:paraId="4157A467" w14:textId="77777777" w:rsidR="00EF6CE3" w:rsidRDefault="00EF6CE3" w:rsidP="00B21E30">
      <w:pPr>
        <w:spacing w:after="0" w:line="240" w:lineRule="auto"/>
        <w:rPr>
          <w:rFonts w:ascii="Arial" w:hAnsi="Arial" w:cs="Arial"/>
          <w:bCs/>
        </w:rPr>
      </w:pPr>
    </w:p>
    <w:p w14:paraId="5A4ADFE1" w14:textId="77777777" w:rsidR="00EF6CE3" w:rsidRDefault="00EF6CE3" w:rsidP="00B21E30">
      <w:pPr>
        <w:spacing w:after="0" w:line="240" w:lineRule="auto"/>
        <w:rPr>
          <w:rFonts w:ascii="Arial" w:hAnsi="Arial" w:cs="Arial"/>
          <w:bCs/>
        </w:rPr>
      </w:pPr>
    </w:p>
    <w:p w14:paraId="057B9A20" w14:textId="77777777" w:rsidR="00EF6CE3" w:rsidRDefault="00EF6CE3" w:rsidP="00B21E30">
      <w:pPr>
        <w:spacing w:after="0" w:line="240" w:lineRule="auto"/>
        <w:rPr>
          <w:rFonts w:ascii="Arial" w:hAnsi="Arial" w:cs="Arial"/>
          <w:bCs/>
        </w:rPr>
      </w:pPr>
    </w:p>
    <w:p w14:paraId="71D479DD" w14:textId="77777777" w:rsidR="00EF6CE3" w:rsidRDefault="00EF6CE3" w:rsidP="00B21E30">
      <w:pPr>
        <w:spacing w:after="0" w:line="240" w:lineRule="auto"/>
        <w:rPr>
          <w:rFonts w:ascii="Arial" w:hAnsi="Arial" w:cs="Arial"/>
          <w:bCs/>
        </w:rPr>
      </w:pPr>
    </w:p>
    <w:p w14:paraId="7F5414FC" w14:textId="77777777" w:rsidR="00EF6CE3" w:rsidRDefault="00EF6CE3" w:rsidP="00B21E30">
      <w:pPr>
        <w:spacing w:after="0" w:line="240" w:lineRule="auto"/>
        <w:rPr>
          <w:rFonts w:ascii="Arial" w:hAnsi="Arial" w:cs="Arial"/>
          <w:bCs/>
        </w:rPr>
      </w:pPr>
    </w:p>
    <w:p w14:paraId="57B5F192" w14:textId="77777777" w:rsidR="00EF6CE3" w:rsidRDefault="00EF6CE3" w:rsidP="00B21E30">
      <w:pPr>
        <w:spacing w:after="0" w:line="240" w:lineRule="auto"/>
        <w:rPr>
          <w:rFonts w:ascii="Arial" w:hAnsi="Arial" w:cs="Arial"/>
          <w:bCs/>
        </w:rPr>
      </w:pPr>
    </w:p>
    <w:p w14:paraId="7A0148C6" w14:textId="77777777" w:rsidR="00EF6CE3" w:rsidRDefault="00EF6CE3" w:rsidP="00B21E30">
      <w:pPr>
        <w:spacing w:after="0" w:line="240" w:lineRule="auto"/>
        <w:rPr>
          <w:rFonts w:ascii="Arial" w:hAnsi="Arial" w:cs="Arial"/>
          <w:bCs/>
        </w:rPr>
      </w:pPr>
    </w:p>
    <w:p w14:paraId="1E51D2DC" w14:textId="77777777" w:rsidR="00EF6CE3" w:rsidRDefault="00EF6CE3" w:rsidP="00B21E30">
      <w:pPr>
        <w:spacing w:after="0" w:line="240" w:lineRule="auto"/>
        <w:rPr>
          <w:rFonts w:ascii="Arial" w:hAnsi="Arial" w:cs="Arial"/>
          <w:bCs/>
        </w:rPr>
      </w:pPr>
    </w:p>
    <w:p w14:paraId="4413105F" w14:textId="77777777" w:rsidR="00EF6CE3" w:rsidRDefault="00EF6CE3" w:rsidP="00B21E30">
      <w:pPr>
        <w:spacing w:after="0" w:line="240" w:lineRule="auto"/>
        <w:rPr>
          <w:rFonts w:ascii="Arial" w:hAnsi="Arial" w:cs="Arial"/>
          <w:bCs/>
        </w:rPr>
      </w:pPr>
    </w:p>
    <w:p w14:paraId="2A67ED2C" w14:textId="77777777" w:rsidR="00EF6CE3" w:rsidRDefault="00EF6CE3" w:rsidP="00B21E30">
      <w:pPr>
        <w:spacing w:after="0" w:line="240" w:lineRule="auto"/>
        <w:rPr>
          <w:rFonts w:ascii="Arial" w:hAnsi="Arial" w:cs="Arial"/>
          <w:bCs/>
        </w:rPr>
      </w:pPr>
      <w:r>
        <w:rPr>
          <w:noProof/>
          <w:lang w:eastAsia="en-GB"/>
        </w:rPr>
        <w:drawing>
          <wp:inline distT="0" distB="0" distL="0" distR="0" wp14:anchorId="1190BE77" wp14:editId="78E7844A">
            <wp:extent cx="6263640" cy="111379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63640" cy="1113790"/>
                    </a:xfrm>
                    <a:prstGeom prst="rect">
                      <a:avLst/>
                    </a:prstGeom>
                  </pic:spPr>
                </pic:pic>
              </a:graphicData>
            </a:graphic>
          </wp:inline>
        </w:drawing>
      </w:r>
    </w:p>
    <w:sdt>
      <w:sdtPr>
        <w:rPr>
          <w:rFonts w:asciiTheme="minorHAnsi" w:eastAsiaTheme="minorHAnsi" w:hAnsiTheme="minorHAnsi" w:cstheme="minorBidi"/>
          <w:color w:val="auto"/>
          <w:sz w:val="22"/>
          <w:szCs w:val="22"/>
          <w:lang w:val="en-GB"/>
        </w:rPr>
        <w:id w:val="-1690055881"/>
        <w:docPartObj>
          <w:docPartGallery w:val="Table of Contents"/>
          <w:docPartUnique/>
        </w:docPartObj>
      </w:sdtPr>
      <w:sdtEndPr>
        <w:rPr>
          <w:b/>
          <w:bCs/>
          <w:noProof/>
        </w:rPr>
      </w:sdtEndPr>
      <w:sdtContent>
        <w:p w14:paraId="70027099" w14:textId="77777777" w:rsidR="00114E3A" w:rsidRPr="009A3D95" w:rsidRDefault="00114E3A" w:rsidP="00B21E30">
          <w:pPr>
            <w:pStyle w:val="TOCHeading"/>
            <w:spacing w:before="120"/>
            <w:rPr>
              <w:rFonts w:ascii="Arial" w:hAnsi="Arial" w:cs="Arial"/>
              <w:b/>
              <w:lang w:val="en-GB"/>
            </w:rPr>
          </w:pPr>
          <w:r w:rsidRPr="00726B56">
            <w:rPr>
              <w:rFonts w:ascii="Arial" w:hAnsi="Arial" w:cs="Arial"/>
              <w:b/>
              <w:lang w:val="en-GB"/>
            </w:rPr>
            <w:t>Conte</w:t>
          </w:r>
          <w:r w:rsidRPr="009A3D95">
            <w:rPr>
              <w:rFonts w:ascii="Arial" w:hAnsi="Arial" w:cs="Arial"/>
              <w:b/>
              <w:lang w:val="en-GB"/>
            </w:rPr>
            <w:t>nts</w:t>
          </w:r>
        </w:p>
        <w:p w14:paraId="28A67F97" w14:textId="77777777" w:rsidR="00C50B0B" w:rsidRDefault="00114E3A">
          <w:pPr>
            <w:pStyle w:val="TOC1"/>
            <w:tabs>
              <w:tab w:val="right" w:leader="dot" w:pos="9854"/>
            </w:tabs>
            <w:rPr>
              <w:rFonts w:eastAsiaTheme="minorEastAsia"/>
              <w:noProof/>
              <w:lang w:eastAsia="en-GB"/>
            </w:rPr>
          </w:pPr>
          <w:r>
            <w:fldChar w:fldCharType="begin"/>
          </w:r>
          <w:r>
            <w:instrText xml:space="preserve"> TOC \o "1-3" \h \z \u </w:instrText>
          </w:r>
          <w:r>
            <w:fldChar w:fldCharType="separate"/>
          </w:r>
          <w:hyperlink w:anchor="_Toc119310760" w:history="1">
            <w:r w:rsidR="00C50B0B" w:rsidRPr="00DA68F8">
              <w:rPr>
                <w:rStyle w:val="Hyperlink"/>
                <w:rFonts w:ascii="Arial" w:hAnsi="Arial" w:cs="Arial"/>
                <w:b/>
                <w:noProof/>
              </w:rPr>
              <w:t>Introducing the ‘Get Doncaster Moving’ Partnership</w:t>
            </w:r>
            <w:r w:rsidR="00C50B0B">
              <w:rPr>
                <w:noProof/>
                <w:webHidden/>
              </w:rPr>
              <w:tab/>
            </w:r>
            <w:r w:rsidR="00C50B0B">
              <w:rPr>
                <w:noProof/>
                <w:webHidden/>
              </w:rPr>
              <w:fldChar w:fldCharType="begin"/>
            </w:r>
            <w:r w:rsidR="00C50B0B">
              <w:rPr>
                <w:noProof/>
                <w:webHidden/>
              </w:rPr>
              <w:instrText xml:space="preserve"> PAGEREF _Toc119310760 \h </w:instrText>
            </w:r>
            <w:r w:rsidR="00C50B0B">
              <w:rPr>
                <w:noProof/>
                <w:webHidden/>
              </w:rPr>
            </w:r>
            <w:r w:rsidR="00C50B0B">
              <w:rPr>
                <w:noProof/>
                <w:webHidden/>
              </w:rPr>
              <w:fldChar w:fldCharType="separate"/>
            </w:r>
            <w:r w:rsidR="00C50B0B">
              <w:rPr>
                <w:noProof/>
                <w:webHidden/>
              </w:rPr>
              <w:t>3</w:t>
            </w:r>
            <w:r w:rsidR="00C50B0B">
              <w:rPr>
                <w:noProof/>
                <w:webHidden/>
              </w:rPr>
              <w:fldChar w:fldCharType="end"/>
            </w:r>
          </w:hyperlink>
        </w:p>
        <w:p w14:paraId="16798DD0" w14:textId="77777777" w:rsidR="00C50B0B" w:rsidRDefault="0065359C">
          <w:pPr>
            <w:pStyle w:val="TOC1"/>
            <w:tabs>
              <w:tab w:val="right" w:leader="dot" w:pos="9854"/>
            </w:tabs>
            <w:rPr>
              <w:rFonts w:eastAsiaTheme="minorEastAsia"/>
              <w:noProof/>
              <w:lang w:eastAsia="en-GB"/>
            </w:rPr>
          </w:pPr>
          <w:hyperlink w:anchor="_Toc119310761" w:history="1">
            <w:r w:rsidR="00C50B0B" w:rsidRPr="00DA68F8">
              <w:rPr>
                <w:rStyle w:val="Hyperlink"/>
                <w:rFonts w:ascii="Arial" w:hAnsi="Arial" w:cs="Arial"/>
                <w:b/>
                <w:noProof/>
              </w:rPr>
              <w:t>SECTION 1</w:t>
            </w:r>
            <w:r w:rsidR="00C50B0B">
              <w:rPr>
                <w:noProof/>
                <w:webHidden/>
              </w:rPr>
              <w:tab/>
            </w:r>
            <w:r w:rsidR="00C50B0B">
              <w:rPr>
                <w:noProof/>
                <w:webHidden/>
              </w:rPr>
              <w:fldChar w:fldCharType="begin"/>
            </w:r>
            <w:r w:rsidR="00C50B0B">
              <w:rPr>
                <w:noProof/>
                <w:webHidden/>
              </w:rPr>
              <w:instrText xml:space="preserve"> PAGEREF _Toc119310761 \h </w:instrText>
            </w:r>
            <w:r w:rsidR="00C50B0B">
              <w:rPr>
                <w:noProof/>
                <w:webHidden/>
              </w:rPr>
            </w:r>
            <w:r w:rsidR="00C50B0B">
              <w:rPr>
                <w:noProof/>
                <w:webHidden/>
              </w:rPr>
              <w:fldChar w:fldCharType="separate"/>
            </w:r>
            <w:r w:rsidR="00C50B0B">
              <w:rPr>
                <w:noProof/>
                <w:webHidden/>
              </w:rPr>
              <w:t>5</w:t>
            </w:r>
            <w:r w:rsidR="00C50B0B">
              <w:rPr>
                <w:noProof/>
                <w:webHidden/>
              </w:rPr>
              <w:fldChar w:fldCharType="end"/>
            </w:r>
          </w:hyperlink>
        </w:p>
        <w:p w14:paraId="504222C1" w14:textId="77777777" w:rsidR="00C50B0B" w:rsidRDefault="0065359C">
          <w:pPr>
            <w:pStyle w:val="TOC2"/>
            <w:tabs>
              <w:tab w:val="right" w:leader="dot" w:pos="9854"/>
            </w:tabs>
            <w:rPr>
              <w:rFonts w:eastAsiaTheme="minorEastAsia"/>
              <w:noProof/>
              <w:lang w:eastAsia="en-GB"/>
            </w:rPr>
          </w:pPr>
          <w:hyperlink w:anchor="_Toc119310762" w:history="1">
            <w:r w:rsidR="00C50B0B" w:rsidRPr="00DA68F8">
              <w:rPr>
                <w:rStyle w:val="Hyperlink"/>
                <w:rFonts w:ascii="Arial" w:hAnsi="Arial" w:cs="Arial"/>
                <w:b/>
                <w:noProof/>
              </w:rPr>
              <w:t>Developing Our Evidence Base</w:t>
            </w:r>
            <w:r w:rsidR="00C50B0B">
              <w:rPr>
                <w:noProof/>
                <w:webHidden/>
              </w:rPr>
              <w:tab/>
            </w:r>
            <w:r w:rsidR="00C50B0B">
              <w:rPr>
                <w:noProof/>
                <w:webHidden/>
              </w:rPr>
              <w:fldChar w:fldCharType="begin"/>
            </w:r>
            <w:r w:rsidR="00C50B0B">
              <w:rPr>
                <w:noProof/>
                <w:webHidden/>
              </w:rPr>
              <w:instrText xml:space="preserve"> PAGEREF _Toc119310762 \h </w:instrText>
            </w:r>
            <w:r w:rsidR="00C50B0B">
              <w:rPr>
                <w:noProof/>
                <w:webHidden/>
              </w:rPr>
            </w:r>
            <w:r w:rsidR="00C50B0B">
              <w:rPr>
                <w:noProof/>
                <w:webHidden/>
              </w:rPr>
              <w:fldChar w:fldCharType="separate"/>
            </w:r>
            <w:r w:rsidR="00C50B0B">
              <w:rPr>
                <w:noProof/>
                <w:webHidden/>
              </w:rPr>
              <w:t>5</w:t>
            </w:r>
            <w:r w:rsidR="00C50B0B">
              <w:rPr>
                <w:noProof/>
                <w:webHidden/>
              </w:rPr>
              <w:fldChar w:fldCharType="end"/>
            </w:r>
          </w:hyperlink>
        </w:p>
        <w:p w14:paraId="143C16D0" w14:textId="77777777" w:rsidR="00C50B0B" w:rsidRDefault="0065359C">
          <w:pPr>
            <w:pStyle w:val="TOC3"/>
            <w:tabs>
              <w:tab w:val="right" w:leader="dot" w:pos="9854"/>
            </w:tabs>
            <w:rPr>
              <w:rFonts w:eastAsiaTheme="minorEastAsia"/>
              <w:noProof/>
              <w:lang w:eastAsia="en-GB"/>
            </w:rPr>
          </w:pPr>
          <w:hyperlink w:anchor="_Toc119310763" w:history="1">
            <w:r w:rsidR="00C50B0B" w:rsidRPr="00DA68F8">
              <w:rPr>
                <w:rStyle w:val="Hyperlink"/>
                <w:rFonts w:ascii="Arial" w:hAnsi="Arial" w:cs="Arial"/>
                <w:b/>
                <w:noProof/>
              </w:rPr>
              <w:t>Understanding the Challenges</w:t>
            </w:r>
            <w:r w:rsidR="00C50B0B">
              <w:rPr>
                <w:noProof/>
                <w:webHidden/>
              </w:rPr>
              <w:tab/>
            </w:r>
            <w:r w:rsidR="00C50B0B">
              <w:rPr>
                <w:noProof/>
                <w:webHidden/>
              </w:rPr>
              <w:fldChar w:fldCharType="begin"/>
            </w:r>
            <w:r w:rsidR="00C50B0B">
              <w:rPr>
                <w:noProof/>
                <w:webHidden/>
              </w:rPr>
              <w:instrText xml:space="preserve"> PAGEREF _Toc119310763 \h </w:instrText>
            </w:r>
            <w:r w:rsidR="00C50B0B">
              <w:rPr>
                <w:noProof/>
                <w:webHidden/>
              </w:rPr>
            </w:r>
            <w:r w:rsidR="00C50B0B">
              <w:rPr>
                <w:noProof/>
                <w:webHidden/>
              </w:rPr>
              <w:fldChar w:fldCharType="separate"/>
            </w:r>
            <w:r w:rsidR="00C50B0B">
              <w:rPr>
                <w:noProof/>
                <w:webHidden/>
              </w:rPr>
              <w:t>5</w:t>
            </w:r>
            <w:r w:rsidR="00C50B0B">
              <w:rPr>
                <w:noProof/>
                <w:webHidden/>
              </w:rPr>
              <w:fldChar w:fldCharType="end"/>
            </w:r>
          </w:hyperlink>
        </w:p>
        <w:p w14:paraId="6043F517" w14:textId="77777777" w:rsidR="00C50B0B" w:rsidRDefault="0065359C">
          <w:pPr>
            <w:pStyle w:val="TOC3"/>
            <w:tabs>
              <w:tab w:val="right" w:leader="dot" w:pos="9854"/>
            </w:tabs>
            <w:rPr>
              <w:rFonts w:eastAsiaTheme="minorEastAsia"/>
              <w:noProof/>
              <w:lang w:eastAsia="en-GB"/>
            </w:rPr>
          </w:pPr>
          <w:hyperlink w:anchor="_Toc119310764" w:history="1">
            <w:r w:rsidR="00C50B0B" w:rsidRPr="00DA68F8">
              <w:rPr>
                <w:rStyle w:val="Hyperlink"/>
                <w:rFonts w:ascii="Arial" w:hAnsi="Arial" w:cs="Arial"/>
                <w:b/>
                <w:noProof/>
              </w:rPr>
              <w:t>Considering residents’ Capability, Opportunity &amp; Motivation</w:t>
            </w:r>
            <w:r w:rsidR="00C50B0B">
              <w:rPr>
                <w:noProof/>
                <w:webHidden/>
              </w:rPr>
              <w:tab/>
            </w:r>
            <w:r w:rsidR="00C50B0B">
              <w:rPr>
                <w:noProof/>
                <w:webHidden/>
              </w:rPr>
              <w:fldChar w:fldCharType="begin"/>
            </w:r>
            <w:r w:rsidR="00C50B0B">
              <w:rPr>
                <w:noProof/>
                <w:webHidden/>
              </w:rPr>
              <w:instrText xml:space="preserve"> PAGEREF _Toc119310764 \h </w:instrText>
            </w:r>
            <w:r w:rsidR="00C50B0B">
              <w:rPr>
                <w:noProof/>
                <w:webHidden/>
              </w:rPr>
            </w:r>
            <w:r w:rsidR="00C50B0B">
              <w:rPr>
                <w:noProof/>
                <w:webHidden/>
              </w:rPr>
              <w:fldChar w:fldCharType="separate"/>
            </w:r>
            <w:r w:rsidR="00C50B0B">
              <w:rPr>
                <w:noProof/>
                <w:webHidden/>
              </w:rPr>
              <w:t>8</w:t>
            </w:r>
            <w:r w:rsidR="00C50B0B">
              <w:rPr>
                <w:noProof/>
                <w:webHidden/>
              </w:rPr>
              <w:fldChar w:fldCharType="end"/>
            </w:r>
          </w:hyperlink>
        </w:p>
        <w:p w14:paraId="2A1E50CB" w14:textId="77777777" w:rsidR="00C50B0B" w:rsidRDefault="0065359C">
          <w:pPr>
            <w:pStyle w:val="TOC1"/>
            <w:tabs>
              <w:tab w:val="right" w:leader="dot" w:pos="9854"/>
            </w:tabs>
            <w:rPr>
              <w:rFonts w:eastAsiaTheme="minorEastAsia"/>
              <w:noProof/>
              <w:lang w:eastAsia="en-GB"/>
            </w:rPr>
          </w:pPr>
          <w:hyperlink w:anchor="_Toc119310765" w:history="1">
            <w:r w:rsidR="00C50B0B" w:rsidRPr="00DA68F8">
              <w:rPr>
                <w:rStyle w:val="Hyperlink"/>
                <w:rFonts w:ascii="Arial" w:hAnsi="Arial" w:cs="Arial"/>
                <w:b/>
                <w:noProof/>
              </w:rPr>
              <w:t>SECTION 2</w:t>
            </w:r>
            <w:r w:rsidR="00C50B0B">
              <w:rPr>
                <w:noProof/>
                <w:webHidden/>
              </w:rPr>
              <w:tab/>
            </w:r>
            <w:r w:rsidR="00C50B0B">
              <w:rPr>
                <w:noProof/>
                <w:webHidden/>
              </w:rPr>
              <w:fldChar w:fldCharType="begin"/>
            </w:r>
            <w:r w:rsidR="00C50B0B">
              <w:rPr>
                <w:noProof/>
                <w:webHidden/>
              </w:rPr>
              <w:instrText xml:space="preserve"> PAGEREF _Toc119310765 \h </w:instrText>
            </w:r>
            <w:r w:rsidR="00C50B0B">
              <w:rPr>
                <w:noProof/>
                <w:webHidden/>
              </w:rPr>
            </w:r>
            <w:r w:rsidR="00C50B0B">
              <w:rPr>
                <w:noProof/>
                <w:webHidden/>
              </w:rPr>
              <w:fldChar w:fldCharType="separate"/>
            </w:r>
            <w:r w:rsidR="00C50B0B">
              <w:rPr>
                <w:noProof/>
                <w:webHidden/>
              </w:rPr>
              <w:t>9</w:t>
            </w:r>
            <w:r w:rsidR="00C50B0B">
              <w:rPr>
                <w:noProof/>
                <w:webHidden/>
              </w:rPr>
              <w:fldChar w:fldCharType="end"/>
            </w:r>
          </w:hyperlink>
        </w:p>
        <w:p w14:paraId="680E42A0" w14:textId="77777777" w:rsidR="00C50B0B" w:rsidRDefault="0065359C">
          <w:pPr>
            <w:pStyle w:val="TOC2"/>
            <w:tabs>
              <w:tab w:val="right" w:leader="dot" w:pos="9854"/>
            </w:tabs>
            <w:rPr>
              <w:rFonts w:eastAsiaTheme="minorEastAsia"/>
              <w:noProof/>
              <w:lang w:eastAsia="en-GB"/>
            </w:rPr>
          </w:pPr>
          <w:hyperlink w:anchor="_Toc119310766" w:history="1">
            <w:r w:rsidR="00C50B0B" w:rsidRPr="00DA68F8">
              <w:rPr>
                <w:rStyle w:val="Hyperlink"/>
                <w:rFonts w:ascii="Arial" w:hAnsi="Arial" w:cs="Arial"/>
                <w:b/>
                <w:noProof/>
              </w:rPr>
              <w:t>Place-based, whole-system working</w:t>
            </w:r>
            <w:r w:rsidR="00C50B0B">
              <w:rPr>
                <w:noProof/>
                <w:webHidden/>
              </w:rPr>
              <w:tab/>
            </w:r>
            <w:r w:rsidR="00C50B0B">
              <w:rPr>
                <w:noProof/>
                <w:webHidden/>
              </w:rPr>
              <w:fldChar w:fldCharType="begin"/>
            </w:r>
            <w:r w:rsidR="00C50B0B">
              <w:rPr>
                <w:noProof/>
                <w:webHidden/>
              </w:rPr>
              <w:instrText xml:space="preserve"> PAGEREF _Toc119310766 \h </w:instrText>
            </w:r>
            <w:r w:rsidR="00C50B0B">
              <w:rPr>
                <w:noProof/>
                <w:webHidden/>
              </w:rPr>
            </w:r>
            <w:r w:rsidR="00C50B0B">
              <w:rPr>
                <w:noProof/>
                <w:webHidden/>
              </w:rPr>
              <w:fldChar w:fldCharType="separate"/>
            </w:r>
            <w:r w:rsidR="00C50B0B">
              <w:rPr>
                <w:noProof/>
                <w:webHidden/>
              </w:rPr>
              <w:t>9</w:t>
            </w:r>
            <w:r w:rsidR="00C50B0B">
              <w:rPr>
                <w:noProof/>
                <w:webHidden/>
              </w:rPr>
              <w:fldChar w:fldCharType="end"/>
            </w:r>
          </w:hyperlink>
        </w:p>
        <w:p w14:paraId="061EEDE3" w14:textId="77777777" w:rsidR="00C50B0B" w:rsidRDefault="0065359C">
          <w:pPr>
            <w:pStyle w:val="TOC3"/>
            <w:tabs>
              <w:tab w:val="right" w:leader="dot" w:pos="9854"/>
            </w:tabs>
            <w:rPr>
              <w:rFonts w:eastAsiaTheme="minorEastAsia"/>
              <w:noProof/>
              <w:lang w:eastAsia="en-GB"/>
            </w:rPr>
          </w:pPr>
          <w:hyperlink w:anchor="_Toc119310767" w:history="1">
            <w:r w:rsidR="00C50B0B" w:rsidRPr="00DA68F8">
              <w:rPr>
                <w:rStyle w:val="Hyperlink"/>
                <w:rFonts w:ascii="Arial" w:hAnsi="Arial" w:cs="Arial"/>
                <w:b/>
                <w:noProof/>
              </w:rPr>
              <w:t>Community-centred approach</w:t>
            </w:r>
            <w:r w:rsidR="00C50B0B">
              <w:rPr>
                <w:noProof/>
                <w:webHidden/>
              </w:rPr>
              <w:tab/>
            </w:r>
            <w:r w:rsidR="00C50B0B">
              <w:rPr>
                <w:noProof/>
                <w:webHidden/>
              </w:rPr>
              <w:fldChar w:fldCharType="begin"/>
            </w:r>
            <w:r w:rsidR="00C50B0B">
              <w:rPr>
                <w:noProof/>
                <w:webHidden/>
              </w:rPr>
              <w:instrText xml:space="preserve"> PAGEREF _Toc119310767 \h </w:instrText>
            </w:r>
            <w:r w:rsidR="00C50B0B">
              <w:rPr>
                <w:noProof/>
                <w:webHidden/>
              </w:rPr>
            </w:r>
            <w:r w:rsidR="00C50B0B">
              <w:rPr>
                <w:noProof/>
                <w:webHidden/>
              </w:rPr>
              <w:fldChar w:fldCharType="separate"/>
            </w:r>
            <w:r w:rsidR="00C50B0B">
              <w:rPr>
                <w:noProof/>
                <w:webHidden/>
              </w:rPr>
              <w:t>9</w:t>
            </w:r>
            <w:r w:rsidR="00C50B0B">
              <w:rPr>
                <w:noProof/>
                <w:webHidden/>
              </w:rPr>
              <w:fldChar w:fldCharType="end"/>
            </w:r>
          </w:hyperlink>
        </w:p>
        <w:p w14:paraId="6B98D74F" w14:textId="77777777" w:rsidR="00C50B0B" w:rsidRDefault="0065359C">
          <w:pPr>
            <w:pStyle w:val="TOC3"/>
            <w:tabs>
              <w:tab w:val="right" w:leader="dot" w:pos="9854"/>
            </w:tabs>
            <w:rPr>
              <w:rFonts w:eastAsiaTheme="minorEastAsia"/>
              <w:noProof/>
              <w:lang w:eastAsia="en-GB"/>
            </w:rPr>
          </w:pPr>
          <w:hyperlink w:anchor="_Toc119310768" w:history="1">
            <w:r w:rsidR="00C50B0B" w:rsidRPr="00DA68F8">
              <w:rPr>
                <w:rStyle w:val="Hyperlink"/>
                <w:rFonts w:ascii="Arial" w:hAnsi="Arial" w:cs="Arial"/>
                <w:b/>
                <w:noProof/>
              </w:rPr>
              <w:t>Considering the whole system</w:t>
            </w:r>
            <w:r w:rsidR="00C50B0B">
              <w:rPr>
                <w:noProof/>
                <w:webHidden/>
              </w:rPr>
              <w:tab/>
            </w:r>
            <w:r w:rsidR="00C50B0B">
              <w:rPr>
                <w:noProof/>
                <w:webHidden/>
              </w:rPr>
              <w:fldChar w:fldCharType="begin"/>
            </w:r>
            <w:r w:rsidR="00C50B0B">
              <w:rPr>
                <w:noProof/>
                <w:webHidden/>
              </w:rPr>
              <w:instrText xml:space="preserve"> PAGEREF _Toc119310768 \h </w:instrText>
            </w:r>
            <w:r w:rsidR="00C50B0B">
              <w:rPr>
                <w:noProof/>
                <w:webHidden/>
              </w:rPr>
            </w:r>
            <w:r w:rsidR="00C50B0B">
              <w:rPr>
                <w:noProof/>
                <w:webHidden/>
              </w:rPr>
              <w:fldChar w:fldCharType="separate"/>
            </w:r>
            <w:r w:rsidR="00C50B0B">
              <w:rPr>
                <w:noProof/>
                <w:webHidden/>
              </w:rPr>
              <w:t>9</w:t>
            </w:r>
            <w:r w:rsidR="00C50B0B">
              <w:rPr>
                <w:noProof/>
                <w:webHidden/>
              </w:rPr>
              <w:fldChar w:fldCharType="end"/>
            </w:r>
          </w:hyperlink>
        </w:p>
        <w:p w14:paraId="6188D43A" w14:textId="77777777" w:rsidR="00C50B0B" w:rsidRDefault="0065359C">
          <w:pPr>
            <w:pStyle w:val="TOC3"/>
            <w:tabs>
              <w:tab w:val="right" w:leader="dot" w:pos="9854"/>
            </w:tabs>
            <w:rPr>
              <w:rFonts w:eastAsiaTheme="minorEastAsia"/>
              <w:noProof/>
              <w:lang w:eastAsia="en-GB"/>
            </w:rPr>
          </w:pPr>
          <w:hyperlink w:anchor="_Toc119310769" w:history="1">
            <w:r w:rsidR="00C50B0B" w:rsidRPr="00DA68F8">
              <w:rPr>
                <w:rStyle w:val="Hyperlink"/>
                <w:rFonts w:ascii="Arial" w:hAnsi="Arial" w:cs="Arial"/>
                <w:b/>
                <w:noProof/>
              </w:rPr>
              <w:t>Nesting projects within the place and wider system</w:t>
            </w:r>
            <w:r w:rsidR="00C50B0B">
              <w:rPr>
                <w:noProof/>
                <w:webHidden/>
              </w:rPr>
              <w:tab/>
            </w:r>
            <w:r w:rsidR="00C50B0B">
              <w:rPr>
                <w:noProof/>
                <w:webHidden/>
              </w:rPr>
              <w:fldChar w:fldCharType="begin"/>
            </w:r>
            <w:r w:rsidR="00C50B0B">
              <w:rPr>
                <w:noProof/>
                <w:webHidden/>
              </w:rPr>
              <w:instrText xml:space="preserve"> PAGEREF _Toc119310769 \h </w:instrText>
            </w:r>
            <w:r w:rsidR="00C50B0B">
              <w:rPr>
                <w:noProof/>
                <w:webHidden/>
              </w:rPr>
            </w:r>
            <w:r w:rsidR="00C50B0B">
              <w:rPr>
                <w:noProof/>
                <w:webHidden/>
              </w:rPr>
              <w:fldChar w:fldCharType="separate"/>
            </w:r>
            <w:r w:rsidR="00C50B0B">
              <w:rPr>
                <w:noProof/>
                <w:webHidden/>
              </w:rPr>
              <w:t>10</w:t>
            </w:r>
            <w:r w:rsidR="00C50B0B">
              <w:rPr>
                <w:noProof/>
                <w:webHidden/>
              </w:rPr>
              <w:fldChar w:fldCharType="end"/>
            </w:r>
          </w:hyperlink>
        </w:p>
        <w:p w14:paraId="5942AFE0" w14:textId="77777777" w:rsidR="00C50B0B" w:rsidRDefault="0065359C">
          <w:pPr>
            <w:pStyle w:val="TOC3"/>
            <w:tabs>
              <w:tab w:val="right" w:leader="dot" w:pos="9854"/>
            </w:tabs>
            <w:rPr>
              <w:rFonts w:eastAsiaTheme="minorEastAsia"/>
              <w:noProof/>
              <w:lang w:eastAsia="en-GB"/>
            </w:rPr>
          </w:pPr>
          <w:hyperlink w:anchor="_Toc119310770" w:history="1">
            <w:r w:rsidR="00C50B0B" w:rsidRPr="00DA68F8">
              <w:rPr>
                <w:rStyle w:val="Hyperlink"/>
                <w:rFonts w:ascii="Arial" w:hAnsi="Arial" w:cs="Arial"/>
                <w:b/>
                <w:noProof/>
              </w:rPr>
              <w:t>Testing &amp; Learning</w:t>
            </w:r>
            <w:r w:rsidR="00C50B0B">
              <w:rPr>
                <w:noProof/>
                <w:webHidden/>
              </w:rPr>
              <w:tab/>
            </w:r>
            <w:r w:rsidR="00C50B0B">
              <w:rPr>
                <w:noProof/>
                <w:webHidden/>
              </w:rPr>
              <w:fldChar w:fldCharType="begin"/>
            </w:r>
            <w:r w:rsidR="00C50B0B">
              <w:rPr>
                <w:noProof/>
                <w:webHidden/>
              </w:rPr>
              <w:instrText xml:space="preserve"> PAGEREF _Toc119310770 \h </w:instrText>
            </w:r>
            <w:r w:rsidR="00C50B0B">
              <w:rPr>
                <w:noProof/>
                <w:webHidden/>
              </w:rPr>
            </w:r>
            <w:r w:rsidR="00C50B0B">
              <w:rPr>
                <w:noProof/>
                <w:webHidden/>
              </w:rPr>
              <w:fldChar w:fldCharType="separate"/>
            </w:r>
            <w:r w:rsidR="00C50B0B">
              <w:rPr>
                <w:noProof/>
                <w:webHidden/>
              </w:rPr>
              <w:t>10</w:t>
            </w:r>
            <w:r w:rsidR="00C50B0B">
              <w:rPr>
                <w:noProof/>
                <w:webHidden/>
              </w:rPr>
              <w:fldChar w:fldCharType="end"/>
            </w:r>
          </w:hyperlink>
        </w:p>
        <w:p w14:paraId="6E621969" w14:textId="77777777" w:rsidR="00C50B0B" w:rsidRDefault="0065359C">
          <w:pPr>
            <w:pStyle w:val="TOC1"/>
            <w:tabs>
              <w:tab w:val="right" w:leader="dot" w:pos="9854"/>
            </w:tabs>
            <w:rPr>
              <w:rFonts w:eastAsiaTheme="minorEastAsia"/>
              <w:noProof/>
              <w:lang w:eastAsia="en-GB"/>
            </w:rPr>
          </w:pPr>
          <w:hyperlink w:anchor="_Toc119310771" w:history="1">
            <w:r w:rsidR="00C50B0B" w:rsidRPr="00DA68F8">
              <w:rPr>
                <w:rStyle w:val="Hyperlink"/>
                <w:rFonts w:ascii="Arial" w:hAnsi="Arial" w:cs="Arial"/>
                <w:b/>
                <w:noProof/>
              </w:rPr>
              <w:t>SECTION 3</w:t>
            </w:r>
            <w:r w:rsidR="00C50B0B">
              <w:rPr>
                <w:noProof/>
                <w:webHidden/>
              </w:rPr>
              <w:tab/>
            </w:r>
            <w:r w:rsidR="00C50B0B">
              <w:rPr>
                <w:noProof/>
                <w:webHidden/>
              </w:rPr>
              <w:fldChar w:fldCharType="begin"/>
            </w:r>
            <w:r w:rsidR="00C50B0B">
              <w:rPr>
                <w:noProof/>
                <w:webHidden/>
              </w:rPr>
              <w:instrText xml:space="preserve"> PAGEREF _Toc119310771 \h </w:instrText>
            </w:r>
            <w:r w:rsidR="00C50B0B">
              <w:rPr>
                <w:noProof/>
                <w:webHidden/>
              </w:rPr>
            </w:r>
            <w:r w:rsidR="00C50B0B">
              <w:rPr>
                <w:noProof/>
                <w:webHidden/>
              </w:rPr>
              <w:fldChar w:fldCharType="separate"/>
            </w:r>
            <w:r w:rsidR="00C50B0B">
              <w:rPr>
                <w:noProof/>
                <w:webHidden/>
              </w:rPr>
              <w:t>11</w:t>
            </w:r>
            <w:r w:rsidR="00C50B0B">
              <w:rPr>
                <w:noProof/>
                <w:webHidden/>
              </w:rPr>
              <w:fldChar w:fldCharType="end"/>
            </w:r>
          </w:hyperlink>
        </w:p>
        <w:p w14:paraId="4475C6B5" w14:textId="77777777" w:rsidR="00C50B0B" w:rsidRDefault="0065359C">
          <w:pPr>
            <w:pStyle w:val="TOC2"/>
            <w:tabs>
              <w:tab w:val="right" w:leader="dot" w:pos="9854"/>
            </w:tabs>
            <w:rPr>
              <w:rFonts w:eastAsiaTheme="minorEastAsia"/>
              <w:noProof/>
              <w:lang w:eastAsia="en-GB"/>
            </w:rPr>
          </w:pPr>
          <w:hyperlink w:anchor="_Toc119310772" w:history="1">
            <w:r w:rsidR="00C50B0B" w:rsidRPr="00DA68F8">
              <w:rPr>
                <w:rStyle w:val="Hyperlink"/>
                <w:rFonts w:ascii="Arial" w:hAnsi="Arial" w:cs="Arial"/>
                <w:b/>
                <w:noProof/>
              </w:rPr>
              <w:t>Tackling Inequalities in Action - Future Parks Programme</w:t>
            </w:r>
            <w:r w:rsidR="00C50B0B">
              <w:rPr>
                <w:noProof/>
                <w:webHidden/>
              </w:rPr>
              <w:tab/>
            </w:r>
            <w:r w:rsidR="00C50B0B">
              <w:rPr>
                <w:noProof/>
                <w:webHidden/>
              </w:rPr>
              <w:fldChar w:fldCharType="begin"/>
            </w:r>
            <w:r w:rsidR="00C50B0B">
              <w:rPr>
                <w:noProof/>
                <w:webHidden/>
              </w:rPr>
              <w:instrText xml:space="preserve"> PAGEREF _Toc119310772 \h </w:instrText>
            </w:r>
            <w:r w:rsidR="00C50B0B">
              <w:rPr>
                <w:noProof/>
                <w:webHidden/>
              </w:rPr>
            </w:r>
            <w:r w:rsidR="00C50B0B">
              <w:rPr>
                <w:noProof/>
                <w:webHidden/>
              </w:rPr>
              <w:fldChar w:fldCharType="separate"/>
            </w:r>
            <w:r w:rsidR="00C50B0B">
              <w:rPr>
                <w:noProof/>
                <w:webHidden/>
              </w:rPr>
              <w:t>11</w:t>
            </w:r>
            <w:r w:rsidR="00C50B0B">
              <w:rPr>
                <w:noProof/>
                <w:webHidden/>
              </w:rPr>
              <w:fldChar w:fldCharType="end"/>
            </w:r>
          </w:hyperlink>
        </w:p>
        <w:p w14:paraId="7554E771" w14:textId="77777777" w:rsidR="00C50B0B" w:rsidRDefault="0065359C">
          <w:pPr>
            <w:pStyle w:val="TOC3"/>
            <w:tabs>
              <w:tab w:val="right" w:leader="dot" w:pos="9854"/>
            </w:tabs>
            <w:rPr>
              <w:rFonts w:eastAsiaTheme="minorEastAsia"/>
              <w:noProof/>
              <w:lang w:eastAsia="en-GB"/>
            </w:rPr>
          </w:pPr>
          <w:hyperlink w:anchor="_Toc119310773" w:history="1">
            <w:r w:rsidR="00C50B0B" w:rsidRPr="00DA68F8">
              <w:rPr>
                <w:rStyle w:val="Hyperlink"/>
                <w:rFonts w:ascii="Arial" w:hAnsi="Arial" w:cs="Arial"/>
                <w:b/>
                <w:noProof/>
              </w:rPr>
              <w:t>Listening to Residents</w:t>
            </w:r>
            <w:r w:rsidR="00C50B0B">
              <w:rPr>
                <w:noProof/>
                <w:webHidden/>
              </w:rPr>
              <w:tab/>
            </w:r>
            <w:r w:rsidR="00C50B0B">
              <w:rPr>
                <w:noProof/>
                <w:webHidden/>
              </w:rPr>
              <w:fldChar w:fldCharType="begin"/>
            </w:r>
            <w:r w:rsidR="00C50B0B">
              <w:rPr>
                <w:noProof/>
                <w:webHidden/>
              </w:rPr>
              <w:instrText xml:space="preserve"> PAGEREF _Toc119310773 \h </w:instrText>
            </w:r>
            <w:r w:rsidR="00C50B0B">
              <w:rPr>
                <w:noProof/>
                <w:webHidden/>
              </w:rPr>
            </w:r>
            <w:r w:rsidR="00C50B0B">
              <w:rPr>
                <w:noProof/>
                <w:webHidden/>
              </w:rPr>
              <w:fldChar w:fldCharType="separate"/>
            </w:r>
            <w:r w:rsidR="00C50B0B">
              <w:rPr>
                <w:noProof/>
                <w:webHidden/>
              </w:rPr>
              <w:t>11</w:t>
            </w:r>
            <w:r w:rsidR="00C50B0B">
              <w:rPr>
                <w:noProof/>
                <w:webHidden/>
              </w:rPr>
              <w:fldChar w:fldCharType="end"/>
            </w:r>
          </w:hyperlink>
        </w:p>
        <w:p w14:paraId="553FC426" w14:textId="77777777" w:rsidR="00C50B0B" w:rsidRDefault="0065359C">
          <w:pPr>
            <w:pStyle w:val="TOC3"/>
            <w:tabs>
              <w:tab w:val="right" w:leader="dot" w:pos="9854"/>
            </w:tabs>
            <w:rPr>
              <w:rFonts w:eastAsiaTheme="minorEastAsia"/>
              <w:noProof/>
              <w:lang w:eastAsia="en-GB"/>
            </w:rPr>
          </w:pPr>
          <w:hyperlink w:anchor="_Toc119310774" w:history="1">
            <w:r w:rsidR="00C50B0B" w:rsidRPr="00DA68F8">
              <w:rPr>
                <w:rStyle w:val="Hyperlink"/>
                <w:rFonts w:ascii="Arial" w:hAnsi="Arial" w:cs="Arial"/>
                <w:b/>
                <w:noProof/>
              </w:rPr>
              <w:t>Co-producing Improvements</w:t>
            </w:r>
            <w:r w:rsidR="00C50B0B">
              <w:rPr>
                <w:noProof/>
                <w:webHidden/>
              </w:rPr>
              <w:tab/>
            </w:r>
            <w:r w:rsidR="00C50B0B">
              <w:rPr>
                <w:noProof/>
                <w:webHidden/>
              </w:rPr>
              <w:fldChar w:fldCharType="begin"/>
            </w:r>
            <w:r w:rsidR="00C50B0B">
              <w:rPr>
                <w:noProof/>
                <w:webHidden/>
              </w:rPr>
              <w:instrText xml:space="preserve"> PAGEREF _Toc119310774 \h </w:instrText>
            </w:r>
            <w:r w:rsidR="00C50B0B">
              <w:rPr>
                <w:noProof/>
                <w:webHidden/>
              </w:rPr>
            </w:r>
            <w:r w:rsidR="00C50B0B">
              <w:rPr>
                <w:noProof/>
                <w:webHidden/>
              </w:rPr>
              <w:fldChar w:fldCharType="separate"/>
            </w:r>
            <w:r w:rsidR="00C50B0B">
              <w:rPr>
                <w:noProof/>
                <w:webHidden/>
              </w:rPr>
              <w:t>12</w:t>
            </w:r>
            <w:r w:rsidR="00C50B0B">
              <w:rPr>
                <w:noProof/>
                <w:webHidden/>
              </w:rPr>
              <w:fldChar w:fldCharType="end"/>
            </w:r>
          </w:hyperlink>
        </w:p>
        <w:p w14:paraId="0A54C771" w14:textId="77777777" w:rsidR="00C50B0B" w:rsidRDefault="0065359C">
          <w:pPr>
            <w:pStyle w:val="TOC3"/>
            <w:tabs>
              <w:tab w:val="right" w:leader="dot" w:pos="9854"/>
            </w:tabs>
            <w:rPr>
              <w:rFonts w:eastAsiaTheme="minorEastAsia"/>
              <w:noProof/>
              <w:lang w:eastAsia="en-GB"/>
            </w:rPr>
          </w:pPr>
          <w:hyperlink r:id="rId14" w:anchor="_Toc119310775" w:history="1">
            <w:r w:rsidR="00C50B0B" w:rsidRPr="00DA68F8">
              <w:rPr>
                <w:rStyle w:val="Hyperlink"/>
                <w:rFonts w:ascii="Arial" w:hAnsi="Arial" w:cs="Arial"/>
                <w:b/>
                <w:noProof/>
              </w:rPr>
              <w:t>Reality Check</w:t>
            </w:r>
            <w:r w:rsidR="00C50B0B">
              <w:rPr>
                <w:noProof/>
                <w:webHidden/>
              </w:rPr>
              <w:tab/>
            </w:r>
            <w:r w:rsidR="00C50B0B">
              <w:rPr>
                <w:noProof/>
                <w:webHidden/>
              </w:rPr>
              <w:fldChar w:fldCharType="begin"/>
            </w:r>
            <w:r w:rsidR="00C50B0B">
              <w:rPr>
                <w:noProof/>
                <w:webHidden/>
              </w:rPr>
              <w:instrText xml:space="preserve"> PAGEREF _Toc119310775 \h </w:instrText>
            </w:r>
            <w:r w:rsidR="00C50B0B">
              <w:rPr>
                <w:noProof/>
                <w:webHidden/>
              </w:rPr>
            </w:r>
            <w:r w:rsidR="00C50B0B">
              <w:rPr>
                <w:noProof/>
                <w:webHidden/>
              </w:rPr>
              <w:fldChar w:fldCharType="separate"/>
            </w:r>
            <w:r w:rsidR="00C50B0B">
              <w:rPr>
                <w:noProof/>
                <w:webHidden/>
              </w:rPr>
              <w:t>13</w:t>
            </w:r>
            <w:r w:rsidR="00C50B0B">
              <w:rPr>
                <w:noProof/>
                <w:webHidden/>
              </w:rPr>
              <w:fldChar w:fldCharType="end"/>
            </w:r>
          </w:hyperlink>
        </w:p>
        <w:p w14:paraId="7173E129" w14:textId="77777777" w:rsidR="00C50B0B" w:rsidRDefault="0065359C">
          <w:pPr>
            <w:pStyle w:val="TOC3"/>
            <w:tabs>
              <w:tab w:val="right" w:leader="dot" w:pos="9854"/>
            </w:tabs>
            <w:rPr>
              <w:rFonts w:eastAsiaTheme="minorEastAsia"/>
              <w:noProof/>
              <w:lang w:eastAsia="en-GB"/>
            </w:rPr>
          </w:pPr>
          <w:hyperlink w:anchor="_Toc119310776" w:history="1">
            <w:r w:rsidR="00C50B0B" w:rsidRPr="00DA68F8">
              <w:rPr>
                <w:rStyle w:val="Hyperlink"/>
                <w:rFonts w:ascii="Arial" w:hAnsi="Arial" w:cs="Arial"/>
                <w:b/>
                <w:noProof/>
              </w:rPr>
              <w:t>LTA Parks Tennis Project</w:t>
            </w:r>
            <w:r w:rsidR="00C50B0B">
              <w:rPr>
                <w:noProof/>
                <w:webHidden/>
              </w:rPr>
              <w:tab/>
            </w:r>
            <w:r w:rsidR="00C50B0B">
              <w:rPr>
                <w:noProof/>
                <w:webHidden/>
              </w:rPr>
              <w:fldChar w:fldCharType="begin"/>
            </w:r>
            <w:r w:rsidR="00C50B0B">
              <w:rPr>
                <w:noProof/>
                <w:webHidden/>
              </w:rPr>
              <w:instrText xml:space="preserve"> PAGEREF _Toc119310776 \h </w:instrText>
            </w:r>
            <w:r w:rsidR="00C50B0B">
              <w:rPr>
                <w:noProof/>
                <w:webHidden/>
              </w:rPr>
            </w:r>
            <w:r w:rsidR="00C50B0B">
              <w:rPr>
                <w:noProof/>
                <w:webHidden/>
              </w:rPr>
              <w:fldChar w:fldCharType="separate"/>
            </w:r>
            <w:r w:rsidR="00C50B0B">
              <w:rPr>
                <w:noProof/>
                <w:webHidden/>
              </w:rPr>
              <w:t>13</w:t>
            </w:r>
            <w:r w:rsidR="00C50B0B">
              <w:rPr>
                <w:noProof/>
                <w:webHidden/>
              </w:rPr>
              <w:fldChar w:fldCharType="end"/>
            </w:r>
          </w:hyperlink>
        </w:p>
        <w:p w14:paraId="0591DB0F" w14:textId="77777777" w:rsidR="00C50B0B" w:rsidRDefault="0065359C">
          <w:pPr>
            <w:pStyle w:val="TOC3"/>
            <w:tabs>
              <w:tab w:val="right" w:leader="dot" w:pos="9854"/>
            </w:tabs>
            <w:rPr>
              <w:rFonts w:eastAsiaTheme="minorEastAsia"/>
              <w:noProof/>
              <w:lang w:eastAsia="en-GB"/>
            </w:rPr>
          </w:pPr>
          <w:hyperlink w:anchor="_Toc119310777" w:history="1">
            <w:r w:rsidR="00C50B0B" w:rsidRPr="00DA68F8">
              <w:rPr>
                <w:rStyle w:val="Hyperlink"/>
                <w:rFonts w:ascii="Arial" w:hAnsi="Arial" w:cs="Arial"/>
                <w:b/>
                <w:noProof/>
              </w:rPr>
              <w:t>Demonstrating the value of place-based working</w:t>
            </w:r>
            <w:r w:rsidR="00C50B0B">
              <w:rPr>
                <w:noProof/>
                <w:webHidden/>
              </w:rPr>
              <w:tab/>
            </w:r>
            <w:r w:rsidR="00C50B0B">
              <w:rPr>
                <w:noProof/>
                <w:webHidden/>
              </w:rPr>
              <w:fldChar w:fldCharType="begin"/>
            </w:r>
            <w:r w:rsidR="00C50B0B">
              <w:rPr>
                <w:noProof/>
                <w:webHidden/>
              </w:rPr>
              <w:instrText xml:space="preserve"> PAGEREF _Toc119310777 \h </w:instrText>
            </w:r>
            <w:r w:rsidR="00C50B0B">
              <w:rPr>
                <w:noProof/>
                <w:webHidden/>
              </w:rPr>
            </w:r>
            <w:r w:rsidR="00C50B0B">
              <w:rPr>
                <w:noProof/>
                <w:webHidden/>
              </w:rPr>
              <w:fldChar w:fldCharType="separate"/>
            </w:r>
            <w:r w:rsidR="00C50B0B">
              <w:rPr>
                <w:noProof/>
                <w:webHidden/>
              </w:rPr>
              <w:t>17</w:t>
            </w:r>
            <w:r w:rsidR="00C50B0B">
              <w:rPr>
                <w:noProof/>
                <w:webHidden/>
              </w:rPr>
              <w:fldChar w:fldCharType="end"/>
            </w:r>
          </w:hyperlink>
        </w:p>
        <w:p w14:paraId="478D76FC" w14:textId="77777777" w:rsidR="00C50B0B" w:rsidRDefault="0065359C">
          <w:pPr>
            <w:pStyle w:val="TOC1"/>
            <w:tabs>
              <w:tab w:val="right" w:leader="dot" w:pos="9854"/>
            </w:tabs>
            <w:rPr>
              <w:rFonts w:eastAsiaTheme="minorEastAsia"/>
              <w:noProof/>
              <w:lang w:eastAsia="en-GB"/>
            </w:rPr>
          </w:pPr>
          <w:hyperlink w:anchor="_Toc119310778" w:history="1">
            <w:r w:rsidR="00C50B0B" w:rsidRPr="00DA68F8">
              <w:rPr>
                <w:rStyle w:val="Hyperlink"/>
                <w:rFonts w:ascii="Arial" w:hAnsi="Arial" w:cs="Arial"/>
                <w:b/>
                <w:noProof/>
              </w:rPr>
              <w:t>SECTION 4</w:t>
            </w:r>
            <w:r w:rsidR="00C50B0B">
              <w:rPr>
                <w:noProof/>
                <w:webHidden/>
              </w:rPr>
              <w:tab/>
            </w:r>
            <w:r w:rsidR="00C50B0B">
              <w:rPr>
                <w:noProof/>
                <w:webHidden/>
              </w:rPr>
              <w:fldChar w:fldCharType="begin"/>
            </w:r>
            <w:r w:rsidR="00C50B0B">
              <w:rPr>
                <w:noProof/>
                <w:webHidden/>
              </w:rPr>
              <w:instrText xml:space="preserve"> PAGEREF _Toc119310778 \h </w:instrText>
            </w:r>
            <w:r w:rsidR="00C50B0B">
              <w:rPr>
                <w:noProof/>
                <w:webHidden/>
              </w:rPr>
            </w:r>
            <w:r w:rsidR="00C50B0B">
              <w:rPr>
                <w:noProof/>
                <w:webHidden/>
              </w:rPr>
              <w:fldChar w:fldCharType="separate"/>
            </w:r>
            <w:r w:rsidR="00C50B0B">
              <w:rPr>
                <w:noProof/>
                <w:webHidden/>
              </w:rPr>
              <w:t>18</w:t>
            </w:r>
            <w:r w:rsidR="00C50B0B">
              <w:rPr>
                <w:noProof/>
                <w:webHidden/>
              </w:rPr>
              <w:fldChar w:fldCharType="end"/>
            </w:r>
          </w:hyperlink>
        </w:p>
        <w:p w14:paraId="191A85A7" w14:textId="77777777" w:rsidR="00C50B0B" w:rsidRDefault="0065359C">
          <w:pPr>
            <w:pStyle w:val="TOC2"/>
            <w:tabs>
              <w:tab w:val="right" w:leader="dot" w:pos="9854"/>
            </w:tabs>
            <w:rPr>
              <w:rFonts w:eastAsiaTheme="minorEastAsia"/>
              <w:noProof/>
              <w:lang w:eastAsia="en-GB"/>
            </w:rPr>
          </w:pPr>
          <w:hyperlink w:anchor="_Toc119310779" w:history="1">
            <w:r w:rsidR="00C50B0B" w:rsidRPr="00DA68F8">
              <w:rPr>
                <w:rStyle w:val="Hyperlink"/>
                <w:rFonts w:ascii="Arial" w:hAnsi="Arial" w:cs="Arial"/>
                <w:b/>
                <w:noProof/>
              </w:rPr>
              <w:t>Ten suggestions for tackling inequalities</w:t>
            </w:r>
            <w:r w:rsidR="00C50B0B">
              <w:rPr>
                <w:noProof/>
                <w:webHidden/>
              </w:rPr>
              <w:tab/>
            </w:r>
            <w:r w:rsidR="00C50B0B">
              <w:rPr>
                <w:noProof/>
                <w:webHidden/>
              </w:rPr>
              <w:fldChar w:fldCharType="begin"/>
            </w:r>
            <w:r w:rsidR="00C50B0B">
              <w:rPr>
                <w:noProof/>
                <w:webHidden/>
              </w:rPr>
              <w:instrText xml:space="preserve"> PAGEREF _Toc119310779 \h </w:instrText>
            </w:r>
            <w:r w:rsidR="00C50B0B">
              <w:rPr>
                <w:noProof/>
                <w:webHidden/>
              </w:rPr>
            </w:r>
            <w:r w:rsidR="00C50B0B">
              <w:rPr>
                <w:noProof/>
                <w:webHidden/>
              </w:rPr>
              <w:fldChar w:fldCharType="separate"/>
            </w:r>
            <w:r w:rsidR="00C50B0B">
              <w:rPr>
                <w:noProof/>
                <w:webHidden/>
              </w:rPr>
              <w:t>18</w:t>
            </w:r>
            <w:r w:rsidR="00C50B0B">
              <w:rPr>
                <w:noProof/>
                <w:webHidden/>
              </w:rPr>
              <w:fldChar w:fldCharType="end"/>
            </w:r>
          </w:hyperlink>
        </w:p>
        <w:p w14:paraId="298624EC" w14:textId="77777777" w:rsidR="00C50B0B" w:rsidRDefault="0065359C">
          <w:pPr>
            <w:pStyle w:val="TOC1"/>
            <w:tabs>
              <w:tab w:val="right" w:leader="dot" w:pos="9854"/>
            </w:tabs>
            <w:rPr>
              <w:rFonts w:eastAsiaTheme="minorEastAsia"/>
              <w:noProof/>
              <w:lang w:eastAsia="en-GB"/>
            </w:rPr>
          </w:pPr>
          <w:hyperlink w:anchor="_Toc119310780" w:history="1">
            <w:r w:rsidR="00C50B0B" w:rsidRPr="00DA68F8">
              <w:rPr>
                <w:rStyle w:val="Hyperlink"/>
                <w:rFonts w:ascii="Arial" w:hAnsi="Arial" w:cs="Arial"/>
                <w:b/>
                <w:noProof/>
              </w:rPr>
              <w:t>SECTION 5</w:t>
            </w:r>
            <w:r w:rsidR="00C50B0B">
              <w:rPr>
                <w:noProof/>
                <w:webHidden/>
              </w:rPr>
              <w:tab/>
            </w:r>
            <w:r w:rsidR="00C50B0B">
              <w:rPr>
                <w:noProof/>
                <w:webHidden/>
              </w:rPr>
              <w:fldChar w:fldCharType="begin"/>
            </w:r>
            <w:r w:rsidR="00C50B0B">
              <w:rPr>
                <w:noProof/>
                <w:webHidden/>
              </w:rPr>
              <w:instrText xml:space="preserve"> PAGEREF _Toc119310780 \h </w:instrText>
            </w:r>
            <w:r w:rsidR="00C50B0B">
              <w:rPr>
                <w:noProof/>
                <w:webHidden/>
              </w:rPr>
            </w:r>
            <w:r w:rsidR="00C50B0B">
              <w:rPr>
                <w:noProof/>
                <w:webHidden/>
              </w:rPr>
              <w:fldChar w:fldCharType="separate"/>
            </w:r>
            <w:r w:rsidR="00C50B0B">
              <w:rPr>
                <w:noProof/>
                <w:webHidden/>
              </w:rPr>
              <w:t>19</w:t>
            </w:r>
            <w:r w:rsidR="00C50B0B">
              <w:rPr>
                <w:noProof/>
                <w:webHidden/>
              </w:rPr>
              <w:fldChar w:fldCharType="end"/>
            </w:r>
          </w:hyperlink>
        </w:p>
        <w:p w14:paraId="1A432FA1" w14:textId="77777777" w:rsidR="00C50B0B" w:rsidRDefault="0065359C">
          <w:pPr>
            <w:pStyle w:val="TOC2"/>
            <w:tabs>
              <w:tab w:val="right" w:leader="dot" w:pos="9854"/>
            </w:tabs>
            <w:rPr>
              <w:rFonts w:eastAsiaTheme="minorEastAsia"/>
              <w:noProof/>
              <w:lang w:eastAsia="en-GB"/>
            </w:rPr>
          </w:pPr>
          <w:hyperlink w:anchor="_Toc119310781" w:history="1">
            <w:r w:rsidR="00C50B0B" w:rsidRPr="00DA68F8">
              <w:rPr>
                <w:rStyle w:val="Hyperlink"/>
                <w:rFonts w:ascii="Arial" w:hAnsi="Arial" w:cs="Arial"/>
                <w:b/>
                <w:noProof/>
              </w:rPr>
              <w:t>Our Asks – To help tackle inequalities in physical activity</w:t>
            </w:r>
            <w:r w:rsidR="00C50B0B">
              <w:rPr>
                <w:noProof/>
                <w:webHidden/>
              </w:rPr>
              <w:tab/>
            </w:r>
            <w:r w:rsidR="00C50B0B">
              <w:rPr>
                <w:noProof/>
                <w:webHidden/>
              </w:rPr>
              <w:fldChar w:fldCharType="begin"/>
            </w:r>
            <w:r w:rsidR="00C50B0B">
              <w:rPr>
                <w:noProof/>
                <w:webHidden/>
              </w:rPr>
              <w:instrText xml:space="preserve"> PAGEREF _Toc119310781 \h </w:instrText>
            </w:r>
            <w:r w:rsidR="00C50B0B">
              <w:rPr>
                <w:noProof/>
                <w:webHidden/>
              </w:rPr>
            </w:r>
            <w:r w:rsidR="00C50B0B">
              <w:rPr>
                <w:noProof/>
                <w:webHidden/>
              </w:rPr>
              <w:fldChar w:fldCharType="separate"/>
            </w:r>
            <w:r w:rsidR="00C50B0B">
              <w:rPr>
                <w:noProof/>
                <w:webHidden/>
              </w:rPr>
              <w:t>19</w:t>
            </w:r>
            <w:r w:rsidR="00C50B0B">
              <w:rPr>
                <w:noProof/>
                <w:webHidden/>
              </w:rPr>
              <w:fldChar w:fldCharType="end"/>
            </w:r>
          </w:hyperlink>
        </w:p>
        <w:p w14:paraId="1E86E851" w14:textId="77777777" w:rsidR="00EF6CE3" w:rsidRDefault="00114E3A" w:rsidP="00EF6CE3">
          <w:pPr>
            <w:rPr>
              <w:b/>
              <w:bCs/>
              <w:noProof/>
            </w:rPr>
          </w:pPr>
          <w:r>
            <w:rPr>
              <w:b/>
              <w:bCs/>
              <w:noProof/>
            </w:rPr>
            <w:fldChar w:fldCharType="end"/>
          </w:r>
        </w:p>
      </w:sdtContent>
    </w:sdt>
    <w:p w14:paraId="388B2113" w14:textId="77777777" w:rsidR="00EF6CE3" w:rsidRDefault="00EF6CE3" w:rsidP="00EF6CE3">
      <w:pPr>
        <w:spacing w:after="0"/>
        <w:rPr>
          <w:rFonts w:ascii="Arial" w:hAnsi="Arial" w:cs="Arial"/>
        </w:rPr>
      </w:pPr>
      <w:r w:rsidRPr="00B44129">
        <w:rPr>
          <w:rFonts w:ascii="Arial" w:hAnsi="Arial" w:cs="Arial"/>
        </w:rPr>
        <w:t xml:space="preserve"> </w:t>
      </w:r>
    </w:p>
    <w:p w14:paraId="4C80B1D7" w14:textId="77777777" w:rsidR="00EF6CE3" w:rsidRDefault="00EF6CE3" w:rsidP="00EF6CE3">
      <w:pPr>
        <w:spacing w:after="0"/>
        <w:rPr>
          <w:rFonts w:ascii="Arial" w:hAnsi="Arial" w:cs="Arial"/>
        </w:rPr>
      </w:pPr>
    </w:p>
    <w:p w14:paraId="00335A14" w14:textId="77777777" w:rsidR="00EF6CE3" w:rsidRDefault="00EF6CE3" w:rsidP="00EF6CE3">
      <w:pPr>
        <w:spacing w:after="0"/>
        <w:rPr>
          <w:rFonts w:ascii="Arial" w:hAnsi="Arial" w:cs="Arial"/>
        </w:rPr>
      </w:pPr>
    </w:p>
    <w:p w14:paraId="4D1363FE" w14:textId="77777777" w:rsidR="00EF6CE3" w:rsidRDefault="00EF6CE3" w:rsidP="00EF6CE3">
      <w:pPr>
        <w:spacing w:after="0"/>
        <w:rPr>
          <w:rFonts w:ascii="Arial" w:hAnsi="Arial" w:cs="Arial"/>
        </w:rPr>
      </w:pPr>
    </w:p>
    <w:p w14:paraId="7BEFDFFD" w14:textId="77777777" w:rsidR="00EF6CE3" w:rsidRDefault="00EF6CE3" w:rsidP="00EF6CE3">
      <w:pPr>
        <w:spacing w:after="0"/>
        <w:rPr>
          <w:rFonts w:ascii="Arial" w:hAnsi="Arial" w:cs="Arial"/>
        </w:rPr>
      </w:pPr>
    </w:p>
    <w:p w14:paraId="3C70D789" w14:textId="77777777" w:rsidR="00EF6CE3" w:rsidRDefault="00EF6CE3" w:rsidP="00EF6CE3">
      <w:pPr>
        <w:spacing w:after="0"/>
        <w:rPr>
          <w:rFonts w:ascii="Arial" w:hAnsi="Arial" w:cs="Arial"/>
        </w:rPr>
      </w:pPr>
    </w:p>
    <w:p w14:paraId="50096887" w14:textId="77777777" w:rsidR="00EF6CE3" w:rsidRDefault="00EF6CE3" w:rsidP="00EF6CE3">
      <w:pPr>
        <w:spacing w:after="0"/>
        <w:rPr>
          <w:rFonts w:ascii="Arial" w:hAnsi="Arial" w:cs="Arial"/>
        </w:rPr>
      </w:pPr>
    </w:p>
    <w:p w14:paraId="13FBE102" w14:textId="77777777" w:rsidR="00EF6CE3" w:rsidRDefault="00EF6CE3" w:rsidP="00EF6CE3">
      <w:pPr>
        <w:spacing w:after="0"/>
        <w:rPr>
          <w:rFonts w:ascii="Arial" w:hAnsi="Arial" w:cs="Arial"/>
        </w:rPr>
      </w:pPr>
    </w:p>
    <w:p w14:paraId="40F3B4A9" w14:textId="77777777" w:rsidR="00EF6CE3" w:rsidRDefault="00EF6CE3" w:rsidP="00EF6CE3">
      <w:pPr>
        <w:spacing w:after="0"/>
        <w:rPr>
          <w:rFonts w:ascii="Arial" w:hAnsi="Arial" w:cs="Arial"/>
        </w:rPr>
      </w:pPr>
    </w:p>
    <w:p w14:paraId="6066944E" w14:textId="77777777" w:rsidR="00EF6CE3" w:rsidRDefault="00EF6CE3" w:rsidP="00EF6CE3">
      <w:pPr>
        <w:spacing w:after="0"/>
        <w:rPr>
          <w:rFonts w:ascii="Arial" w:hAnsi="Arial" w:cs="Arial"/>
        </w:rPr>
      </w:pPr>
    </w:p>
    <w:p w14:paraId="5A54572A" w14:textId="77777777" w:rsidR="00EF6CE3" w:rsidRDefault="00EF6CE3" w:rsidP="00EF6CE3">
      <w:pPr>
        <w:spacing w:after="0"/>
        <w:rPr>
          <w:rFonts w:ascii="Arial" w:hAnsi="Arial" w:cs="Arial"/>
        </w:rPr>
      </w:pPr>
    </w:p>
    <w:p w14:paraId="70A0D67F" w14:textId="77777777" w:rsidR="00EF6CE3" w:rsidRDefault="00EF6CE3" w:rsidP="00EF6CE3">
      <w:pPr>
        <w:spacing w:after="0"/>
        <w:rPr>
          <w:rFonts w:ascii="Arial" w:hAnsi="Arial" w:cs="Arial"/>
        </w:rPr>
      </w:pPr>
    </w:p>
    <w:p w14:paraId="6551CA15" w14:textId="77777777" w:rsidR="00EF6CE3" w:rsidRDefault="00EF6CE3" w:rsidP="00EF6CE3">
      <w:pPr>
        <w:spacing w:after="0"/>
        <w:rPr>
          <w:rFonts w:ascii="Arial" w:hAnsi="Arial" w:cs="Arial"/>
        </w:rPr>
      </w:pPr>
    </w:p>
    <w:p w14:paraId="0DC282E4" w14:textId="77777777" w:rsidR="00EF6CE3" w:rsidRDefault="00EF6CE3" w:rsidP="00EF6CE3">
      <w:pPr>
        <w:spacing w:after="0"/>
        <w:rPr>
          <w:rFonts w:ascii="Arial" w:hAnsi="Arial" w:cs="Arial"/>
        </w:rPr>
      </w:pPr>
    </w:p>
    <w:p w14:paraId="7A241095" w14:textId="77777777" w:rsidR="00EF6CE3" w:rsidRDefault="00EF6CE3" w:rsidP="00EF6CE3">
      <w:pPr>
        <w:spacing w:after="0"/>
        <w:rPr>
          <w:rFonts w:ascii="Arial" w:hAnsi="Arial" w:cs="Arial"/>
        </w:rPr>
      </w:pPr>
    </w:p>
    <w:p w14:paraId="549D2754" w14:textId="77777777" w:rsidR="00EF6CE3" w:rsidRDefault="00EF6CE3" w:rsidP="00EF6CE3">
      <w:pPr>
        <w:spacing w:after="0"/>
        <w:rPr>
          <w:rFonts w:ascii="Arial" w:hAnsi="Arial" w:cs="Arial"/>
        </w:rPr>
      </w:pPr>
    </w:p>
    <w:p w14:paraId="2BFA9D74" w14:textId="77777777" w:rsidR="00EF6CE3" w:rsidRDefault="00EF6CE3" w:rsidP="00EF6CE3">
      <w:pPr>
        <w:spacing w:after="0"/>
        <w:rPr>
          <w:rFonts w:ascii="Arial" w:hAnsi="Arial" w:cs="Arial"/>
        </w:rPr>
      </w:pPr>
    </w:p>
    <w:p w14:paraId="4877401C" w14:textId="77777777" w:rsidR="00EF6CE3" w:rsidRPr="00B44129" w:rsidRDefault="00EF6CE3" w:rsidP="00EF6CE3">
      <w:pPr>
        <w:spacing w:after="0"/>
        <w:rPr>
          <w:rFonts w:ascii="Arial" w:hAnsi="Arial" w:cs="Arial"/>
        </w:rPr>
      </w:pPr>
    </w:p>
    <w:p w14:paraId="21E34B44" w14:textId="77777777" w:rsidR="00BA4F69" w:rsidRPr="00114E3A" w:rsidRDefault="00BA4F69" w:rsidP="00D81256">
      <w:pPr>
        <w:pStyle w:val="Heading1"/>
        <w:jc w:val="center"/>
        <w:rPr>
          <w:rFonts w:ascii="Arial" w:hAnsi="Arial" w:cs="Arial"/>
          <w:b/>
        </w:rPr>
      </w:pPr>
      <w:bookmarkStart w:id="0" w:name="_Toc119310760"/>
      <w:r w:rsidRPr="00114E3A">
        <w:rPr>
          <w:rFonts w:ascii="Arial" w:hAnsi="Arial" w:cs="Arial"/>
          <w:b/>
        </w:rPr>
        <w:lastRenderedPageBreak/>
        <w:t xml:space="preserve">Introducing </w:t>
      </w:r>
      <w:r w:rsidR="003332A2" w:rsidRPr="00114E3A">
        <w:rPr>
          <w:rFonts w:ascii="Arial" w:hAnsi="Arial" w:cs="Arial"/>
          <w:b/>
        </w:rPr>
        <w:t xml:space="preserve">the </w:t>
      </w:r>
      <w:r w:rsidRPr="00114E3A">
        <w:rPr>
          <w:rFonts w:ascii="Arial" w:hAnsi="Arial" w:cs="Arial"/>
          <w:b/>
        </w:rPr>
        <w:t>‘Get Doncaster Moving</w:t>
      </w:r>
      <w:r w:rsidR="00221D81" w:rsidRPr="00114E3A">
        <w:rPr>
          <w:rFonts w:ascii="Arial" w:hAnsi="Arial" w:cs="Arial"/>
          <w:b/>
        </w:rPr>
        <w:t>’</w:t>
      </w:r>
      <w:r w:rsidR="003332A2" w:rsidRPr="00114E3A">
        <w:rPr>
          <w:rFonts w:ascii="Arial" w:hAnsi="Arial" w:cs="Arial"/>
          <w:b/>
        </w:rPr>
        <w:t xml:space="preserve"> Partnership</w:t>
      </w:r>
      <w:bookmarkEnd w:id="0"/>
    </w:p>
    <w:p w14:paraId="27CB220F" w14:textId="77777777" w:rsidR="00114E3A" w:rsidRPr="00114E3A" w:rsidRDefault="00114E3A" w:rsidP="00D81256">
      <w:pPr>
        <w:spacing w:after="0"/>
      </w:pPr>
    </w:p>
    <w:p w14:paraId="36E64F53" w14:textId="77777777" w:rsidR="00221D81" w:rsidRDefault="0065359C" w:rsidP="003332A2">
      <w:pPr>
        <w:rPr>
          <w:rFonts w:ascii="Arial" w:hAnsi="Arial" w:cs="Arial"/>
        </w:rPr>
      </w:pPr>
      <w:hyperlink r:id="rId15" w:history="1">
        <w:r w:rsidR="00221D81" w:rsidRPr="00BA4F69">
          <w:rPr>
            <w:rFonts w:ascii="Arial" w:hAnsi="Arial" w:cs="Arial"/>
            <w:b/>
            <w:color w:val="0563C1" w:themeColor="hyperlink"/>
            <w:u w:val="single"/>
          </w:rPr>
          <w:t>Get Doncaster Moving</w:t>
        </w:r>
      </w:hyperlink>
      <w:r w:rsidR="00221D81" w:rsidRPr="00BA4F69">
        <w:rPr>
          <w:rFonts w:ascii="Arial" w:hAnsi="Arial" w:cs="Arial"/>
          <w:b/>
        </w:rPr>
        <w:t xml:space="preserve"> (GDM)</w:t>
      </w:r>
      <w:r w:rsidR="00221D81" w:rsidRPr="00BA4F69">
        <w:rPr>
          <w:rFonts w:ascii="Arial" w:hAnsi="Arial" w:cs="Arial"/>
        </w:rPr>
        <w:t xml:space="preserve"> </w:t>
      </w:r>
      <w:r w:rsidR="003332A2" w:rsidRPr="00221D81">
        <w:rPr>
          <w:rFonts w:ascii="Arial" w:hAnsi="Arial" w:cs="Arial"/>
        </w:rPr>
        <w:t xml:space="preserve">is the name of Doncaster's </w:t>
      </w:r>
      <w:r w:rsidR="00221D81" w:rsidRPr="00221D81">
        <w:rPr>
          <w:rFonts w:ascii="Arial" w:hAnsi="Arial" w:cs="Arial"/>
        </w:rPr>
        <w:t xml:space="preserve">partnership </w:t>
      </w:r>
      <w:r w:rsidR="003332A2" w:rsidRPr="00221D81">
        <w:rPr>
          <w:rFonts w:ascii="Arial" w:hAnsi="Arial" w:cs="Arial"/>
        </w:rPr>
        <w:t>approach to tackling inequalities in physical activity</w:t>
      </w:r>
      <w:r w:rsidR="00221D81">
        <w:rPr>
          <w:rFonts w:ascii="Arial" w:hAnsi="Arial" w:cs="Arial"/>
        </w:rPr>
        <w:t xml:space="preserve"> to achieve the vision of: </w:t>
      </w:r>
      <w:r w:rsidR="003332A2" w:rsidRPr="00221D81">
        <w:rPr>
          <w:rFonts w:ascii="Arial" w:hAnsi="Arial" w:cs="Arial"/>
        </w:rPr>
        <w:t xml:space="preserve"> </w:t>
      </w:r>
    </w:p>
    <w:p w14:paraId="3C7DEDA2" w14:textId="77777777" w:rsidR="00221D81" w:rsidRPr="00556BF0" w:rsidRDefault="00221D81" w:rsidP="00221D81">
      <w:pPr>
        <w:spacing w:after="0" w:line="240" w:lineRule="auto"/>
        <w:jc w:val="center"/>
        <w:rPr>
          <w:rFonts w:ascii="Arial" w:hAnsi="Arial" w:cs="Arial"/>
          <w:b/>
          <w:bCs/>
        </w:rPr>
      </w:pPr>
      <w:r w:rsidRPr="00556BF0">
        <w:rPr>
          <w:rFonts w:ascii="Arial" w:hAnsi="Arial" w:cs="Arial"/>
          <w:b/>
          <w:bCs/>
        </w:rPr>
        <w:t>‘Healthy and vibrant communities through movement, physical activity and sport’</w:t>
      </w:r>
    </w:p>
    <w:p w14:paraId="46122875" w14:textId="77777777" w:rsidR="00221D81" w:rsidRPr="00221D81" w:rsidRDefault="00221D81" w:rsidP="00221D81">
      <w:pPr>
        <w:spacing w:after="0" w:line="240" w:lineRule="auto"/>
        <w:rPr>
          <w:rFonts w:ascii="Arial" w:hAnsi="Arial" w:cs="Arial"/>
        </w:rPr>
      </w:pPr>
    </w:p>
    <w:p w14:paraId="41A6EAB8" w14:textId="77777777" w:rsidR="003332A2" w:rsidRPr="008A25A9" w:rsidRDefault="003332A2" w:rsidP="003332A2">
      <w:pPr>
        <w:rPr>
          <w:rFonts w:ascii="Arial" w:hAnsi="Arial" w:cs="Arial"/>
          <w:color w:val="0070C0"/>
          <w:sz w:val="24"/>
          <w:szCs w:val="24"/>
          <w:u w:val="single"/>
        </w:rPr>
      </w:pPr>
      <w:r w:rsidRPr="008A25A9">
        <w:rPr>
          <w:rFonts w:ascii="Arial" w:hAnsi="Arial" w:cs="Arial"/>
          <w:color w:val="0070C0"/>
          <w:sz w:val="24"/>
          <w:szCs w:val="24"/>
          <w:u w:val="single"/>
        </w:rPr>
        <w:t>G</w:t>
      </w:r>
      <w:r w:rsidR="00221D81" w:rsidRPr="008A25A9">
        <w:rPr>
          <w:rFonts w:ascii="Arial" w:hAnsi="Arial" w:cs="Arial"/>
          <w:color w:val="0070C0"/>
          <w:sz w:val="24"/>
          <w:szCs w:val="24"/>
          <w:u w:val="single"/>
        </w:rPr>
        <w:t>DM</w:t>
      </w:r>
      <w:r w:rsidRPr="008A25A9">
        <w:rPr>
          <w:rFonts w:ascii="Arial" w:hAnsi="Arial" w:cs="Arial"/>
          <w:color w:val="0070C0"/>
          <w:sz w:val="24"/>
          <w:szCs w:val="24"/>
          <w:u w:val="single"/>
        </w:rPr>
        <w:t xml:space="preserve"> Network</w:t>
      </w:r>
    </w:p>
    <w:p w14:paraId="3B8762FF" w14:textId="77777777" w:rsidR="003332A2" w:rsidRPr="00221D81" w:rsidRDefault="003332A2" w:rsidP="003332A2">
      <w:pPr>
        <w:rPr>
          <w:rFonts w:ascii="Arial" w:hAnsi="Arial" w:cs="Arial"/>
        </w:rPr>
      </w:pPr>
      <w:r w:rsidRPr="00221D81">
        <w:rPr>
          <w:rFonts w:ascii="Arial" w:hAnsi="Arial" w:cs="Arial"/>
        </w:rPr>
        <w:t xml:space="preserve">The Network includes any individual, group, business, department or organisation who is committed to taking action and playing their part in supporting residents in Doncaster to access physical activity. </w:t>
      </w:r>
    </w:p>
    <w:p w14:paraId="53ED956C" w14:textId="77777777" w:rsidR="003332A2" w:rsidRPr="008A25A9" w:rsidRDefault="00221D81" w:rsidP="003332A2">
      <w:pPr>
        <w:rPr>
          <w:rFonts w:ascii="Arial" w:hAnsi="Arial" w:cs="Arial"/>
          <w:color w:val="0070C0"/>
          <w:sz w:val="24"/>
          <w:szCs w:val="24"/>
          <w:u w:val="single"/>
        </w:rPr>
      </w:pPr>
      <w:r w:rsidRPr="008A25A9">
        <w:rPr>
          <w:rFonts w:ascii="Arial" w:hAnsi="Arial" w:cs="Arial"/>
          <w:color w:val="0070C0"/>
          <w:sz w:val="24"/>
          <w:szCs w:val="24"/>
          <w:u w:val="single"/>
        </w:rPr>
        <w:t xml:space="preserve">GDM Advisory </w:t>
      </w:r>
      <w:r w:rsidR="003332A2" w:rsidRPr="008A25A9">
        <w:rPr>
          <w:rFonts w:ascii="Arial" w:hAnsi="Arial" w:cs="Arial"/>
          <w:color w:val="0070C0"/>
          <w:sz w:val="24"/>
          <w:szCs w:val="24"/>
          <w:u w:val="single"/>
        </w:rPr>
        <w:t>Board</w:t>
      </w:r>
    </w:p>
    <w:p w14:paraId="5C8A2055" w14:textId="77777777" w:rsidR="003332A2" w:rsidRPr="00221D81" w:rsidRDefault="003332A2" w:rsidP="003332A2">
      <w:pPr>
        <w:rPr>
          <w:rFonts w:ascii="Arial" w:hAnsi="Arial" w:cs="Arial"/>
        </w:rPr>
      </w:pPr>
      <w:r w:rsidRPr="00221D81">
        <w:rPr>
          <w:rFonts w:ascii="Arial" w:hAnsi="Arial" w:cs="Arial"/>
        </w:rPr>
        <w:t xml:space="preserve">The Board is made up of senior representatives from the public, private and voluntary sectors </w:t>
      </w:r>
      <w:r w:rsidR="00DD2665">
        <w:rPr>
          <w:rFonts w:ascii="Arial" w:hAnsi="Arial" w:cs="Arial"/>
        </w:rPr>
        <w:t xml:space="preserve">and </w:t>
      </w:r>
      <w:r w:rsidRPr="00221D81">
        <w:rPr>
          <w:rFonts w:ascii="Arial" w:hAnsi="Arial" w:cs="Arial"/>
        </w:rPr>
        <w:t>represents and advocates</w:t>
      </w:r>
      <w:r w:rsidR="00DD2665">
        <w:rPr>
          <w:rFonts w:ascii="Arial" w:hAnsi="Arial" w:cs="Arial"/>
        </w:rPr>
        <w:t xml:space="preserve"> for </w:t>
      </w:r>
      <w:r w:rsidRPr="00221D81">
        <w:rPr>
          <w:rFonts w:ascii="Arial" w:hAnsi="Arial" w:cs="Arial"/>
        </w:rPr>
        <w:t xml:space="preserve">Get Doncaster Moving at a strategic level. </w:t>
      </w:r>
    </w:p>
    <w:p w14:paraId="3A073D63" w14:textId="77777777" w:rsidR="00221D81" w:rsidRPr="008A25A9" w:rsidRDefault="00221D81" w:rsidP="00221D81">
      <w:pPr>
        <w:rPr>
          <w:rFonts w:ascii="Arial" w:hAnsi="Arial" w:cs="Arial"/>
          <w:color w:val="0070C0"/>
          <w:sz w:val="24"/>
          <w:szCs w:val="24"/>
          <w:u w:val="single"/>
        </w:rPr>
      </w:pPr>
      <w:r w:rsidRPr="008A25A9">
        <w:rPr>
          <w:rFonts w:ascii="Arial" w:hAnsi="Arial" w:cs="Arial"/>
          <w:color w:val="0070C0"/>
          <w:sz w:val="24"/>
          <w:szCs w:val="24"/>
          <w:u w:val="single"/>
        </w:rPr>
        <w:t xml:space="preserve">GDM Team </w:t>
      </w:r>
    </w:p>
    <w:p w14:paraId="42CAD701" w14:textId="77777777" w:rsidR="00D81256" w:rsidRPr="00D81256" w:rsidRDefault="00221D81" w:rsidP="00D81256">
      <w:pPr>
        <w:rPr>
          <w:rFonts w:ascii="Arial" w:hAnsi="Arial" w:cs="Arial"/>
        </w:rPr>
      </w:pPr>
      <w:r>
        <w:rPr>
          <w:rFonts w:ascii="Arial" w:hAnsi="Arial" w:cs="Arial"/>
        </w:rPr>
        <w:t xml:space="preserve">A </w:t>
      </w:r>
      <w:r w:rsidRPr="00221D81">
        <w:rPr>
          <w:rFonts w:ascii="Arial" w:hAnsi="Arial" w:cs="Arial"/>
        </w:rPr>
        <w:t xml:space="preserve">small central </w:t>
      </w:r>
      <w:r w:rsidR="00D81256">
        <w:rPr>
          <w:rFonts w:ascii="Arial" w:hAnsi="Arial" w:cs="Arial"/>
        </w:rPr>
        <w:t xml:space="preserve">GDM </w:t>
      </w:r>
      <w:r w:rsidRPr="00221D81">
        <w:rPr>
          <w:rFonts w:ascii="Arial" w:hAnsi="Arial" w:cs="Arial"/>
        </w:rPr>
        <w:t>team</w:t>
      </w:r>
      <w:r>
        <w:rPr>
          <w:rFonts w:ascii="Arial" w:hAnsi="Arial" w:cs="Arial"/>
        </w:rPr>
        <w:t xml:space="preserve">, based </w:t>
      </w:r>
      <w:r w:rsidRPr="00221D81">
        <w:rPr>
          <w:rFonts w:ascii="Arial" w:hAnsi="Arial" w:cs="Arial"/>
        </w:rPr>
        <w:t>within Doncaster Council</w:t>
      </w:r>
      <w:r w:rsidR="00D81256">
        <w:rPr>
          <w:rFonts w:ascii="Arial" w:hAnsi="Arial" w:cs="Arial"/>
        </w:rPr>
        <w:t>’s</w:t>
      </w:r>
      <w:r w:rsidR="00D81256" w:rsidRPr="00D81256">
        <w:rPr>
          <w:rFonts w:ascii="Arial" w:hAnsi="Arial" w:cs="Arial"/>
        </w:rPr>
        <w:t xml:space="preserve"> Public Health Directorate</w:t>
      </w:r>
      <w:r w:rsidR="00D81256">
        <w:rPr>
          <w:rFonts w:ascii="Arial" w:hAnsi="Arial" w:cs="Arial"/>
        </w:rPr>
        <w:t xml:space="preserve"> </w:t>
      </w:r>
      <w:r w:rsidR="00D81256" w:rsidRPr="00D81256">
        <w:rPr>
          <w:rFonts w:ascii="Arial" w:hAnsi="Arial" w:cs="Arial"/>
        </w:rPr>
        <w:t>shares resources and works in partnership with the Well Doncaster and the Wider Determinants teams</w:t>
      </w:r>
      <w:r w:rsidR="00D81256">
        <w:rPr>
          <w:rFonts w:ascii="Arial" w:hAnsi="Arial" w:cs="Arial"/>
        </w:rPr>
        <w:t xml:space="preserve"> to provide </w:t>
      </w:r>
      <w:r w:rsidR="00D81256" w:rsidRPr="00D81256">
        <w:rPr>
          <w:rFonts w:ascii="Arial" w:hAnsi="Arial" w:cs="Arial"/>
        </w:rPr>
        <w:t>a central leadership role in creating connections between resident priorities, policy themes and diverse Government objectives.</w:t>
      </w:r>
    </w:p>
    <w:p w14:paraId="7AA72B9C" w14:textId="77777777" w:rsidR="00DD2665" w:rsidRPr="008A25A9" w:rsidRDefault="00DD2665" w:rsidP="00BA4F69">
      <w:pPr>
        <w:rPr>
          <w:rFonts w:ascii="Arial" w:hAnsi="Arial" w:cs="Arial"/>
          <w:color w:val="0070C0"/>
          <w:sz w:val="24"/>
          <w:szCs w:val="24"/>
          <w:u w:val="single"/>
        </w:rPr>
      </w:pPr>
      <w:r w:rsidRPr="008A25A9">
        <w:rPr>
          <w:rFonts w:ascii="Arial" w:hAnsi="Arial" w:cs="Arial"/>
          <w:color w:val="0070C0"/>
          <w:sz w:val="24"/>
          <w:szCs w:val="24"/>
          <w:u w:val="single"/>
        </w:rPr>
        <w:t>Local Delivery Pilot</w:t>
      </w:r>
    </w:p>
    <w:p w14:paraId="7A40EF3D" w14:textId="77777777" w:rsidR="00BA4F69" w:rsidRPr="00BA4F69" w:rsidRDefault="00BA4F69" w:rsidP="00BA4F69">
      <w:pPr>
        <w:rPr>
          <w:rFonts w:ascii="Arial" w:hAnsi="Arial" w:cs="Arial"/>
        </w:rPr>
      </w:pPr>
      <w:r w:rsidRPr="00BA4F69">
        <w:rPr>
          <w:rFonts w:ascii="Arial" w:hAnsi="Arial" w:cs="Arial"/>
        </w:rPr>
        <w:t xml:space="preserve">Doncaster is one of </w:t>
      </w:r>
      <w:r w:rsidRPr="00BA4F69">
        <w:rPr>
          <w:rFonts w:ascii="Arial" w:hAnsi="Arial" w:cs="Arial"/>
          <w:b/>
        </w:rPr>
        <w:t>12 Local Delivery Pilots (LDPs)</w:t>
      </w:r>
      <w:r w:rsidRPr="00BA4F69">
        <w:rPr>
          <w:rFonts w:ascii="Arial" w:hAnsi="Arial" w:cs="Arial"/>
        </w:rPr>
        <w:t xml:space="preserve"> funded by Sport England to achieve a sustained reduction in population physical inactivity levels.  The aim is to make physical activity an easier choice for all residents by influencing local policies, places, spaces and people to work coherently as a </w:t>
      </w:r>
      <w:r w:rsidRPr="00BA4F69">
        <w:rPr>
          <w:rFonts w:ascii="Arial" w:hAnsi="Arial" w:cs="Arial"/>
          <w:b/>
        </w:rPr>
        <w:t>‘whole system’</w:t>
      </w:r>
      <w:r w:rsidRPr="00BA4F69">
        <w:rPr>
          <w:rFonts w:ascii="Arial" w:hAnsi="Arial" w:cs="Arial"/>
        </w:rPr>
        <w:t xml:space="preserve">. </w:t>
      </w:r>
    </w:p>
    <w:p w14:paraId="2826E2D5" w14:textId="77777777" w:rsidR="00DD2665" w:rsidRPr="008A25A9" w:rsidRDefault="00DD2665" w:rsidP="00BA4F69">
      <w:pPr>
        <w:rPr>
          <w:rFonts w:ascii="Arial" w:hAnsi="Arial" w:cs="Arial"/>
          <w:color w:val="0070C0"/>
          <w:sz w:val="24"/>
          <w:szCs w:val="24"/>
          <w:u w:val="single"/>
        </w:rPr>
      </w:pPr>
      <w:r w:rsidRPr="008A25A9">
        <w:rPr>
          <w:rFonts w:ascii="Arial" w:hAnsi="Arial" w:cs="Arial"/>
          <w:color w:val="0070C0"/>
          <w:sz w:val="24"/>
          <w:szCs w:val="24"/>
          <w:u w:val="single"/>
        </w:rPr>
        <w:t>GDM Strategy</w:t>
      </w:r>
    </w:p>
    <w:p w14:paraId="76D8DFF7" w14:textId="77777777" w:rsidR="00BA4F69" w:rsidRPr="00BA4F69" w:rsidRDefault="00BA4F69" w:rsidP="00D81256">
      <w:pPr>
        <w:spacing w:after="120"/>
        <w:rPr>
          <w:rFonts w:ascii="Arial" w:hAnsi="Arial" w:cs="Arial"/>
        </w:rPr>
      </w:pPr>
      <w:r w:rsidRPr="00BA4F69">
        <w:rPr>
          <w:rFonts w:ascii="Arial" w:hAnsi="Arial" w:cs="Arial"/>
        </w:rPr>
        <w:t xml:space="preserve">The </w:t>
      </w:r>
      <w:r w:rsidR="00DD2665">
        <w:rPr>
          <w:rFonts w:ascii="Arial" w:hAnsi="Arial" w:cs="Arial"/>
        </w:rPr>
        <w:t>S</w:t>
      </w:r>
      <w:r w:rsidRPr="00BA4F69">
        <w:rPr>
          <w:rFonts w:ascii="Arial" w:hAnsi="Arial" w:cs="Arial"/>
        </w:rPr>
        <w:t>trategy has the following priority themes:</w:t>
      </w:r>
    </w:p>
    <w:p w14:paraId="7914F7B8" w14:textId="77777777" w:rsidR="00BA4F69" w:rsidRPr="00BA4F69" w:rsidRDefault="00BA4F69" w:rsidP="00BA4F69">
      <w:pPr>
        <w:numPr>
          <w:ilvl w:val="0"/>
          <w:numId w:val="6"/>
        </w:numPr>
        <w:contextualSpacing/>
        <w:rPr>
          <w:rFonts w:ascii="Arial" w:hAnsi="Arial" w:cs="Arial"/>
        </w:rPr>
      </w:pPr>
      <w:r w:rsidRPr="00BA4F69">
        <w:rPr>
          <w:rFonts w:ascii="Arial" w:hAnsi="Arial" w:cs="Arial"/>
        </w:rPr>
        <w:t>Active environments, parks and facilities</w:t>
      </w:r>
    </w:p>
    <w:p w14:paraId="34704AC0" w14:textId="77777777" w:rsidR="00BA4F69" w:rsidRPr="00BA4F69" w:rsidRDefault="00BA4F69" w:rsidP="00BA4F69">
      <w:pPr>
        <w:numPr>
          <w:ilvl w:val="0"/>
          <w:numId w:val="6"/>
        </w:numPr>
        <w:contextualSpacing/>
        <w:rPr>
          <w:rFonts w:ascii="Arial" w:hAnsi="Arial" w:cs="Arial"/>
        </w:rPr>
      </w:pPr>
      <w:r w:rsidRPr="00BA4F69">
        <w:rPr>
          <w:rFonts w:ascii="Arial" w:hAnsi="Arial" w:cs="Arial"/>
        </w:rPr>
        <w:t>Active Education</w:t>
      </w:r>
    </w:p>
    <w:p w14:paraId="52F079CC" w14:textId="77777777" w:rsidR="00BA4F69" w:rsidRPr="00BA4F69" w:rsidRDefault="00BA4F69" w:rsidP="00BA4F69">
      <w:pPr>
        <w:numPr>
          <w:ilvl w:val="0"/>
          <w:numId w:val="6"/>
        </w:numPr>
        <w:contextualSpacing/>
        <w:rPr>
          <w:rFonts w:ascii="Arial" w:hAnsi="Arial" w:cs="Arial"/>
        </w:rPr>
      </w:pPr>
      <w:r w:rsidRPr="00BA4F69">
        <w:rPr>
          <w:rFonts w:ascii="Arial" w:hAnsi="Arial" w:cs="Arial"/>
        </w:rPr>
        <w:t>Workplaces</w:t>
      </w:r>
    </w:p>
    <w:p w14:paraId="6E7D5CFA" w14:textId="77777777" w:rsidR="00BA4F69" w:rsidRPr="00BA4F69" w:rsidRDefault="00BA4F69" w:rsidP="00BA4F69">
      <w:pPr>
        <w:numPr>
          <w:ilvl w:val="0"/>
          <w:numId w:val="6"/>
        </w:numPr>
        <w:contextualSpacing/>
        <w:rPr>
          <w:rFonts w:ascii="Arial" w:hAnsi="Arial" w:cs="Arial"/>
        </w:rPr>
      </w:pPr>
      <w:r w:rsidRPr="00BA4F69">
        <w:rPr>
          <w:rFonts w:ascii="Arial" w:hAnsi="Arial" w:cs="Arial"/>
        </w:rPr>
        <w:t>Health and Care</w:t>
      </w:r>
    </w:p>
    <w:p w14:paraId="5A64C2CD" w14:textId="77777777" w:rsidR="00BA4F69" w:rsidRPr="00BA4F69" w:rsidRDefault="00BA4F69" w:rsidP="00BA4F69">
      <w:pPr>
        <w:numPr>
          <w:ilvl w:val="0"/>
          <w:numId w:val="6"/>
        </w:numPr>
        <w:contextualSpacing/>
        <w:rPr>
          <w:rFonts w:ascii="Arial" w:hAnsi="Arial" w:cs="Arial"/>
        </w:rPr>
      </w:pPr>
      <w:r w:rsidRPr="00BA4F69">
        <w:rPr>
          <w:rFonts w:ascii="Arial" w:hAnsi="Arial" w:cs="Arial"/>
        </w:rPr>
        <w:t>Communications and engagement</w:t>
      </w:r>
    </w:p>
    <w:p w14:paraId="66922689" w14:textId="77777777" w:rsidR="00BA4F69" w:rsidRPr="00BA4F69" w:rsidRDefault="00BA4F69" w:rsidP="00BA4F69">
      <w:pPr>
        <w:numPr>
          <w:ilvl w:val="0"/>
          <w:numId w:val="6"/>
        </w:numPr>
        <w:contextualSpacing/>
        <w:rPr>
          <w:rFonts w:ascii="Arial" w:hAnsi="Arial" w:cs="Arial"/>
        </w:rPr>
      </w:pPr>
      <w:r w:rsidRPr="00BA4F69">
        <w:rPr>
          <w:rFonts w:ascii="Arial" w:hAnsi="Arial" w:cs="Arial"/>
        </w:rPr>
        <w:t>Community led programmes</w:t>
      </w:r>
    </w:p>
    <w:p w14:paraId="0FDD3D79" w14:textId="77777777" w:rsidR="00BA4F69" w:rsidRPr="00BA4F69" w:rsidRDefault="00BA4F69" w:rsidP="00BA4F69">
      <w:pPr>
        <w:numPr>
          <w:ilvl w:val="0"/>
          <w:numId w:val="6"/>
        </w:numPr>
        <w:contextualSpacing/>
        <w:rPr>
          <w:rFonts w:ascii="Arial" w:hAnsi="Arial" w:cs="Arial"/>
        </w:rPr>
      </w:pPr>
      <w:r w:rsidRPr="00BA4F69">
        <w:rPr>
          <w:rFonts w:ascii="Arial" w:hAnsi="Arial" w:cs="Arial"/>
        </w:rPr>
        <w:t>Active Travel – walking, wheeling and cycling</w:t>
      </w:r>
    </w:p>
    <w:p w14:paraId="358C0D6B" w14:textId="77777777" w:rsidR="00BA4F69" w:rsidRPr="00BA4F69" w:rsidRDefault="00BA4F69" w:rsidP="00BA4F69">
      <w:pPr>
        <w:numPr>
          <w:ilvl w:val="0"/>
          <w:numId w:val="6"/>
        </w:numPr>
        <w:contextualSpacing/>
        <w:rPr>
          <w:rFonts w:ascii="Arial" w:hAnsi="Arial" w:cs="Arial"/>
        </w:rPr>
      </w:pPr>
      <w:r w:rsidRPr="00BA4F69">
        <w:rPr>
          <w:rFonts w:ascii="Arial" w:hAnsi="Arial" w:cs="Arial"/>
        </w:rPr>
        <w:t xml:space="preserve">Sport, Dance and Culture for all </w:t>
      </w:r>
    </w:p>
    <w:p w14:paraId="58EBA021" w14:textId="77777777" w:rsidR="00BA4F69" w:rsidRPr="00BA4F69" w:rsidRDefault="00BA4F69" w:rsidP="00BA4F69">
      <w:pPr>
        <w:numPr>
          <w:ilvl w:val="0"/>
          <w:numId w:val="6"/>
        </w:numPr>
        <w:contextualSpacing/>
        <w:rPr>
          <w:rFonts w:ascii="Arial" w:hAnsi="Arial" w:cs="Arial"/>
        </w:rPr>
      </w:pPr>
      <w:r w:rsidRPr="00BA4F69">
        <w:rPr>
          <w:rFonts w:ascii="Arial" w:hAnsi="Arial" w:cs="Arial"/>
        </w:rPr>
        <w:t>GDM backbone support</w:t>
      </w:r>
    </w:p>
    <w:p w14:paraId="626AFF28" w14:textId="77777777" w:rsidR="00BA4F69" w:rsidRDefault="00BA4F69" w:rsidP="00D81256">
      <w:pPr>
        <w:numPr>
          <w:ilvl w:val="0"/>
          <w:numId w:val="6"/>
        </w:numPr>
        <w:contextualSpacing/>
        <w:rPr>
          <w:rFonts w:ascii="Arial" w:hAnsi="Arial" w:cs="Arial"/>
        </w:rPr>
      </w:pPr>
      <w:r w:rsidRPr="00BA4F69">
        <w:rPr>
          <w:rFonts w:ascii="Arial" w:hAnsi="Arial" w:cs="Arial"/>
        </w:rPr>
        <w:t>Localities</w:t>
      </w:r>
    </w:p>
    <w:p w14:paraId="3DCB9452" w14:textId="77777777" w:rsidR="00915187" w:rsidRPr="00D81256" w:rsidRDefault="00915187" w:rsidP="00915187">
      <w:pPr>
        <w:spacing w:after="0"/>
        <w:contextualSpacing/>
        <w:rPr>
          <w:rFonts w:ascii="Arial" w:hAnsi="Arial" w:cs="Arial"/>
          <w:sz w:val="16"/>
          <w:szCs w:val="16"/>
        </w:rPr>
      </w:pPr>
    </w:p>
    <w:p w14:paraId="4605F21E" w14:textId="77777777" w:rsidR="00915187" w:rsidRPr="008A25A9" w:rsidRDefault="00DD2665" w:rsidP="00915187">
      <w:pPr>
        <w:rPr>
          <w:rFonts w:ascii="Arial" w:hAnsi="Arial" w:cs="Arial"/>
          <w:color w:val="0070C0"/>
          <w:sz w:val="24"/>
          <w:szCs w:val="24"/>
          <w:u w:val="single"/>
        </w:rPr>
      </w:pPr>
      <w:r w:rsidRPr="008A25A9">
        <w:rPr>
          <w:rFonts w:ascii="Arial" w:hAnsi="Arial" w:cs="Arial"/>
          <w:color w:val="0070C0"/>
          <w:sz w:val="24"/>
          <w:szCs w:val="24"/>
          <w:u w:val="single"/>
        </w:rPr>
        <w:t>P</w:t>
      </w:r>
      <w:r w:rsidR="00915187" w:rsidRPr="008A25A9">
        <w:rPr>
          <w:rFonts w:ascii="Arial" w:hAnsi="Arial" w:cs="Arial"/>
          <w:color w:val="0070C0"/>
          <w:sz w:val="24"/>
          <w:szCs w:val="24"/>
          <w:u w:val="single"/>
        </w:rPr>
        <w:t xml:space="preserve">rinciples-driven way of working  </w:t>
      </w:r>
    </w:p>
    <w:p w14:paraId="6D264B0D" w14:textId="77777777" w:rsidR="00221D81" w:rsidRPr="00221D81" w:rsidRDefault="00221D81" w:rsidP="00D81256">
      <w:pPr>
        <w:spacing w:after="120"/>
        <w:rPr>
          <w:rFonts w:ascii="Arial" w:hAnsi="Arial" w:cs="Arial"/>
        </w:rPr>
      </w:pPr>
      <w:r w:rsidRPr="00221D81">
        <w:rPr>
          <w:rFonts w:ascii="Arial" w:hAnsi="Arial" w:cs="Arial"/>
        </w:rPr>
        <w:t>The G</w:t>
      </w:r>
      <w:r w:rsidR="000C6A10">
        <w:rPr>
          <w:rFonts w:ascii="Arial" w:hAnsi="Arial" w:cs="Arial"/>
        </w:rPr>
        <w:t xml:space="preserve">DM </w:t>
      </w:r>
      <w:r w:rsidRPr="00221D81">
        <w:rPr>
          <w:rFonts w:ascii="Arial" w:hAnsi="Arial" w:cs="Arial"/>
        </w:rPr>
        <w:t>Principles are driven by what we have learnt from communities, what we know about Doncaster and the ethos of 'doing things differently' to test new approaches</w:t>
      </w:r>
      <w:r w:rsidR="00D91E31">
        <w:rPr>
          <w:rFonts w:ascii="Arial" w:hAnsi="Arial" w:cs="Arial"/>
        </w:rPr>
        <w:t>:</w:t>
      </w:r>
    </w:p>
    <w:p w14:paraId="711A2FF9" w14:textId="77777777" w:rsidR="00915187" w:rsidRPr="00915187" w:rsidRDefault="00915187" w:rsidP="00915187">
      <w:pPr>
        <w:numPr>
          <w:ilvl w:val="0"/>
          <w:numId w:val="12"/>
        </w:numPr>
        <w:ind w:left="567" w:hanging="283"/>
        <w:contextualSpacing/>
        <w:rPr>
          <w:rFonts w:ascii="Arial" w:hAnsi="Arial" w:cs="Arial"/>
        </w:rPr>
      </w:pPr>
      <w:r w:rsidRPr="00915187">
        <w:rPr>
          <w:rFonts w:ascii="Arial" w:hAnsi="Arial" w:cs="Arial"/>
        </w:rPr>
        <w:t>A whole-of-systems and evidence led approach</w:t>
      </w:r>
    </w:p>
    <w:p w14:paraId="14AF6636" w14:textId="77777777" w:rsidR="00915187" w:rsidRPr="00915187" w:rsidRDefault="00915187" w:rsidP="00915187">
      <w:pPr>
        <w:numPr>
          <w:ilvl w:val="0"/>
          <w:numId w:val="12"/>
        </w:numPr>
        <w:ind w:left="567" w:hanging="283"/>
        <w:contextualSpacing/>
        <w:rPr>
          <w:rFonts w:ascii="Arial" w:hAnsi="Arial" w:cs="Arial"/>
        </w:rPr>
      </w:pPr>
      <w:r w:rsidRPr="00915187">
        <w:rPr>
          <w:rFonts w:ascii="Arial" w:hAnsi="Arial" w:cs="Arial"/>
        </w:rPr>
        <w:t>Inclusivity, reducing inequalities and supporting those most in need</w:t>
      </w:r>
    </w:p>
    <w:p w14:paraId="27F0D7BF" w14:textId="77777777" w:rsidR="00915187" w:rsidRPr="00915187" w:rsidRDefault="00915187" w:rsidP="00915187">
      <w:pPr>
        <w:numPr>
          <w:ilvl w:val="0"/>
          <w:numId w:val="12"/>
        </w:numPr>
        <w:ind w:left="567" w:hanging="283"/>
        <w:contextualSpacing/>
        <w:rPr>
          <w:rFonts w:ascii="Arial" w:hAnsi="Arial" w:cs="Arial"/>
        </w:rPr>
      </w:pPr>
      <w:r w:rsidRPr="00915187">
        <w:rPr>
          <w:rFonts w:ascii="Arial" w:hAnsi="Arial" w:cs="Arial"/>
        </w:rPr>
        <w:t>Visible and accountable distributed leadership</w:t>
      </w:r>
    </w:p>
    <w:p w14:paraId="5D9181B8" w14:textId="77777777" w:rsidR="00915187" w:rsidRPr="00915187" w:rsidRDefault="00915187" w:rsidP="00915187">
      <w:pPr>
        <w:numPr>
          <w:ilvl w:val="0"/>
          <w:numId w:val="12"/>
        </w:numPr>
        <w:ind w:left="567" w:hanging="283"/>
        <w:contextualSpacing/>
        <w:rPr>
          <w:rFonts w:ascii="Arial" w:hAnsi="Arial" w:cs="Arial"/>
        </w:rPr>
      </w:pPr>
      <w:r w:rsidRPr="00915187">
        <w:rPr>
          <w:rFonts w:ascii="Arial" w:hAnsi="Arial" w:cs="Arial"/>
        </w:rPr>
        <w:t xml:space="preserve">On-going evaluation and impact </w:t>
      </w:r>
    </w:p>
    <w:p w14:paraId="322A46B0" w14:textId="77777777" w:rsidR="00915187" w:rsidRPr="00915187" w:rsidRDefault="00915187" w:rsidP="00915187">
      <w:pPr>
        <w:numPr>
          <w:ilvl w:val="0"/>
          <w:numId w:val="12"/>
        </w:numPr>
        <w:ind w:left="567" w:hanging="283"/>
        <w:contextualSpacing/>
        <w:rPr>
          <w:rFonts w:ascii="Arial" w:hAnsi="Arial" w:cs="Arial"/>
        </w:rPr>
      </w:pPr>
      <w:r w:rsidRPr="00915187">
        <w:rPr>
          <w:rFonts w:ascii="Arial" w:hAnsi="Arial" w:cs="Arial"/>
        </w:rPr>
        <w:t xml:space="preserve">Community and sustainability at the heart of decision-making </w:t>
      </w:r>
    </w:p>
    <w:p w14:paraId="1AE6956C" w14:textId="77777777" w:rsidR="00915187" w:rsidRPr="00915187" w:rsidRDefault="00915187" w:rsidP="00915187">
      <w:pPr>
        <w:numPr>
          <w:ilvl w:val="0"/>
          <w:numId w:val="12"/>
        </w:numPr>
        <w:ind w:left="567" w:hanging="283"/>
        <w:contextualSpacing/>
        <w:rPr>
          <w:rFonts w:ascii="Arial" w:hAnsi="Arial" w:cs="Arial"/>
        </w:rPr>
      </w:pPr>
      <w:r w:rsidRPr="00915187">
        <w:rPr>
          <w:rFonts w:ascii="Arial" w:hAnsi="Arial" w:cs="Arial"/>
        </w:rPr>
        <w:t>Collaboration and common purpose</w:t>
      </w:r>
    </w:p>
    <w:p w14:paraId="1AFF0EA7" w14:textId="77777777" w:rsidR="00915187" w:rsidRPr="00915187" w:rsidRDefault="00915187" w:rsidP="00915187">
      <w:pPr>
        <w:rPr>
          <w:rFonts w:ascii="Arial" w:hAnsi="Arial" w:cs="Arial"/>
        </w:rPr>
      </w:pPr>
      <w:r w:rsidRPr="00915187">
        <w:rPr>
          <w:rFonts w:ascii="Arial" w:hAnsi="Arial" w:cs="Arial"/>
        </w:rPr>
        <w:lastRenderedPageBreak/>
        <w:t xml:space="preserve">GDM see these as fundamental foundations for success.     </w:t>
      </w:r>
    </w:p>
    <w:p w14:paraId="45E1DBE8" w14:textId="77777777" w:rsidR="00D91E31" w:rsidRPr="00221D81" w:rsidRDefault="00D91E31" w:rsidP="00D91E31">
      <w:pPr>
        <w:rPr>
          <w:rFonts w:ascii="Arial" w:hAnsi="Arial" w:cs="Arial"/>
        </w:rPr>
      </w:pPr>
      <w:r w:rsidRPr="00221D81">
        <w:rPr>
          <w:rFonts w:ascii="Arial" w:hAnsi="Arial" w:cs="Arial"/>
        </w:rPr>
        <w:t>Communities have told us that they want and need opportunities to last. Our approach focuses capacity and resources on changes that will have a long lasting impact on improving the conditions for residents to be physically active.</w:t>
      </w:r>
      <w:r>
        <w:rPr>
          <w:rFonts w:ascii="Arial" w:hAnsi="Arial" w:cs="Arial"/>
        </w:rPr>
        <w:t xml:space="preserve"> W</w:t>
      </w:r>
      <w:r w:rsidRPr="00221D81">
        <w:rPr>
          <w:rFonts w:ascii="Arial" w:hAnsi="Arial" w:cs="Arial"/>
        </w:rPr>
        <w:t>e strongly believe that unless we stick by our principles, G</w:t>
      </w:r>
      <w:r w:rsidR="00552D9E">
        <w:rPr>
          <w:rFonts w:ascii="Arial" w:hAnsi="Arial" w:cs="Arial"/>
        </w:rPr>
        <w:t xml:space="preserve">DM </w:t>
      </w:r>
      <w:r w:rsidRPr="00221D81">
        <w:rPr>
          <w:rFonts w:ascii="Arial" w:hAnsi="Arial" w:cs="Arial"/>
        </w:rPr>
        <w:t>will become a short-lived project or programme which fundamentally doesn't change inactivity in Doncaster.</w:t>
      </w:r>
    </w:p>
    <w:p w14:paraId="04BE38D0" w14:textId="77777777" w:rsidR="00915187" w:rsidRPr="008A25A9" w:rsidRDefault="00915187" w:rsidP="00915187">
      <w:pPr>
        <w:rPr>
          <w:rFonts w:ascii="Arial" w:hAnsi="Arial" w:cs="Arial"/>
          <w:color w:val="2E74B5" w:themeColor="accent1" w:themeShade="BF"/>
          <w:sz w:val="24"/>
          <w:szCs w:val="24"/>
          <w:u w:val="single"/>
        </w:rPr>
      </w:pPr>
      <w:r w:rsidRPr="008A25A9">
        <w:rPr>
          <w:rFonts w:ascii="Arial" w:hAnsi="Arial" w:cs="Arial"/>
          <w:color w:val="2E74B5" w:themeColor="accent1" w:themeShade="BF"/>
          <w:sz w:val="24"/>
          <w:szCs w:val="24"/>
          <w:u w:val="single"/>
        </w:rPr>
        <w:t xml:space="preserve">Tackling Inequalities  </w:t>
      </w:r>
    </w:p>
    <w:p w14:paraId="10963BC3" w14:textId="77777777" w:rsidR="00915187" w:rsidRPr="00915187" w:rsidRDefault="000C6A10" w:rsidP="000C6A10">
      <w:pPr>
        <w:rPr>
          <w:rFonts w:ascii="Arial" w:hAnsi="Arial" w:cs="Arial"/>
        </w:rPr>
      </w:pPr>
      <w:r w:rsidRPr="00221D81">
        <w:rPr>
          <w:rFonts w:ascii="Arial" w:hAnsi="Arial" w:cs="Arial"/>
        </w:rPr>
        <w:t>We are committed tackling the stubborn inequalities in participation</w:t>
      </w:r>
      <w:r>
        <w:rPr>
          <w:rFonts w:ascii="Arial" w:hAnsi="Arial" w:cs="Arial"/>
        </w:rPr>
        <w:t xml:space="preserve">.   </w:t>
      </w:r>
      <w:r w:rsidR="00915187" w:rsidRPr="00915187">
        <w:rPr>
          <w:rFonts w:ascii="Arial" w:hAnsi="Arial" w:cs="Arial"/>
        </w:rPr>
        <w:t>GDM takes a whole borough approach, with more focused work directed at these groups</w:t>
      </w:r>
      <w:r w:rsidRPr="000C6A10">
        <w:t xml:space="preserve"> </w:t>
      </w:r>
      <w:r w:rsidRPr="000C6A10">
        <w:rPr>
          <w:rFonts w:ascii="Arial" w:hAnsi="Arial" w:cs="Arial"/>
        </w:rPr>
        <w:t>who need the most support to increase</w:t>
      </w:r>
      <w:r>
        <w:rPr>
          <w:rFonts w:ascii="Arial" w:hAnsi="Arial" w:cs="Arial"/>
        </w:rPr>
        <w:t xml:space="preserve"> </w:t>
      </w:r>
      <w:r w:rsidRPr="000C6A10">
        <w:rPr>
          <w:rFonts w:ascii="Arial" w:hAnsi="Arial" w:cs="Arial"/>
        </w:rPr>
        <w:t>their activity levels</w:t>
      </w:r>
      <w:r>
        <w:rPr>
          <w:rFonts w:ascii="Arial" w:hAnsi="Arial" w:cs="Arial"/>
        </w:rPr>
        <w:t xml:space="preserve">: </w:t>
      </w:r>
    </w:p>
    <w:p w14:paraId="6E7F6428" w14:textId="77777777" w:rsidR="00915187" w:rsidRPr="00915187" w:rsidRDefault="00915187" w:rsidP="00915187">
      <w:pPr>
        <w:numPr>
          <w:ilvl w:val="0"/>
          <w:numId w:val="11"/>
        </w:numPr>
        <w:contextualSpacing/>
        <w:rPr>
          <w:rFonts w:ascii="Arial" w:hAnsi="Arial" w:cs="Arial"/>
        </w:rPr>
      </w:pPr>
      <w:r w:rsidRPr="00915187">
        <w:rPr>
          <w:rFonts w:ascii="Arial" w:hAnsi="Arial" w:cs="Arial"/>
        </w:rPr>
        <w:t xml:space="preserve">The physically inactive (those undertaking less than 30 minutes of physical activity per week).  </w:t>
      </w:r>
    </w:p>
    <w:p w14:paraId="283234D7" w14:textId="77777777" w:rsidR="00915187" w:rsidRPr="00915187" w:rsidRDefault="00915187" w:rsidP="00915187">
      <w:pPr>
        <w:numPr>
          <w:ilvl w:val="0"/>
          <w:numId w:val="11"/>
        </w:numPr>
        <w:contextualSpacing/>
        <w:rPr>
          <w:rFonts w:ascii="Arial" w:hAnsi="Arial" w:cs="Arial"/>
        </w:rPr>
      </w:pPr>
      <w:r w:rsidRPr="00915187">
        <w:rPr>
          <w:rFonts w:ascii="Arial" w:hAnsi="Arial" w:cs="Arial"/>
        </w:rPr>
        <w:t>Families with children and young people.</w:t>
      </w:r>
    </w:p>
    <w:p w14:paraId="2921DB92" w14:textId="77777777" w:rsidR="00915187" w:rsidRDefault="00915187" w:rsidP="00915187">
      <w:pPr>
        <w:numPr>
          <w:ilvl w:val="0"/>
          <w:numId w:val="11"/>
        </w:numPr>
        <w:contextualSpacing/>
        <w:rPr>
          <w:rFonts w:ascii="Arial" w:hAnsi="Arial" w:cs="Arial"/>
        </w:rPr>
      </w:pPr>
      <w:r w:rsidRPr="00915187">
        <w:rPr>
          <w:rFonts w:ascii="Arial" w:hAnsi="Arial" w:cs="Arial"/>
        </w:rPr>
        <w:t>People living in income deprivation including low-income or precarious work.</w:t>
      </w:r>
    </w:p>
    <w:p w14:paraId="12F1441D" w14:textId="77777777" w:rsidR="004D791D" w:rsidRDefault="004D791D" w:rsidP="004D791D">
      <w:pPr>
        <w:contextualSpacing/>
        <w:rPr>
          <w:rFonts w:ascii="Arial" w:hAnsi="Arial" w:cs="Arial"/>
        </w:rPr>
      </w:pPr>
    </w:p>
    <w:p w14:paraId="4CCEB85E" w14:textId="77777777" w:rsidR="004D791D" w:rsidRDefault="004D791D" w:rsidP="004D791D">
      <w:pPr>
        <w:contextualSpacing/>
        <w:rPr>
          <w:rFonts w:ascii="Arial" w:hAnsi="Arial" w:cs="Arial"/>
        </w:rPr>
      </w:pPr>
    </w:p>
    <w:p w14:paraId="3183D1F4" w14:textId="77777777" w:rsidR="00F17DDB" w:rsidRDefault="00F17DDB" w:rsidP="004D791D">
      <w:pPr>
        <w:contextualSpacing/>
        <w:rPr>
          <w:rFonts w:ascii="Arial" w:hAnsi="Arial" w:cs="Arial"/>
        </w:rPr>
      </w:pPr>
    </w:p>
    <w:p w14:paraId="291A5562" w14:textId="77777777" w:rsidR="00F17DDB" w:rsidRDefault="00F17DDB" w:rsidP="004D791D">
      <w:pPr>
        <w:contextualSpacing/>
        <w:rPr>
          <w:rFonts w:ascii="Arial" w:hAnsi="Arial" w:cs="Arial"/>
        </w:rPr>
      </w:pPr>
    </w:p>
    <w:p w14:paraId="724A5EF9" w14:textId="77777777" w:rsidR="004D791D" w:rsidRDefault="00F17DDB" w:rsidP="004D791D">
      <w:pPr>
        <w:contextualSpacing/>
        <w:rPr>
          <w:rFonts w:ascii="Arial" w:hAnsi="Arial" w:cs="Arial"/>
        </w:rPr>
      </w:pPr>
      <w:r>
        <w:rPr>
          <w:noProof/>
          <w:lang w:eastAsia="en-GB"/>
        </w:rPr>
        <w:drawing>
          <wp:inline distT="0" distB="0" distL="0" distR="0" wp14:anchorId="31DCB94E" wp14:editId="00E5F60E">
            <wp:extent cx="6096000" cy="4057650"/>
            <wp:effectExtent l="0" t="0" r="0" b="0"/>
            <wp:docPr id="13" name="Picture 13" descr="Man biking in a gree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 biking in a green spa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0" cy="4057650"/>
                    </a:xfrm>
                    <a:prstGeom prst="rect">
                      <a:avLst/>
                    </a:prstGeom>
                    <a:noFill/>
                    <a:ln>
                      <a:noFill/>
                    </a:ln>
                  </pic:spPr>
                </pic:pic>
              </a:graphicData>
            </a:graphic>
          </wp:inline>
        </w:drawing>
      </w:r>
    </w:p>
    <w:p w14:paraId="2A2A7683" w14:textId="77777777" w:rsidR="004D791D" w:rsidRDefault="004D791D" w:rsidP="004D791D">
      <w:pPr>
        <w:contextualSpacing/>
        <w:rPr>
          <w:rFonts w:ascii="Arial" w:hAnsi="Arial" w:cs="Arial"/>
        </w:rPr>
      </w:pPr>
    </w:p>
    <w:p w14:paraId="3A114367" w14:textId="77777777" w:rsidR="004D791D" w:rsidRDefault="004D791D" w:rsidP="004D791D">
      <w:pPr>
        <w:contextualSpacing/>
        <w:rPr>
          <w:rFonts w:ascii="Arial" w:hAnsi="Arial" w:cs="Arial"/>
        </w:rPr>
      </w:pPr>
    </w:p>
    <w:p w14:paraId="435388A8" w14:textId="77777777" w:rsidR="004D791D" w:rsidRPr="00915187" w:rsidRDefault="004D791D" w:rsidP="004D791D">
      <w:pPr>
        <w:contextualSpacing/>
        <w:rPr>
          <w:rFonts w:ascii="Arial" w:hAnsi="Arial" w:cs="Arial"/>
        </w:rPr>
      </w:pPr>
    </w:p>
    <w:p w14:paraId="76AE5E62" w14:textId="77777777" w:rsidR="00915187" w:rsidRDefault="00915187" w:rsidP="00915187">
      <w:pPr>
        <w:spacing w:after="0"/>
        <w:contextualSpacing/>
        <w:rPr>
          <w:rFonts w:ascii="Arial" w:hAnsi="Arial" w:cs="Arial"/>
        </w:rPr>
      </w:pPr>
    </w:p>
    <w:p w14:paraId="1A67CF23" w14:textId="77777777" w:rsidR="004D791D" w:rsidRDefault="004D791D" w:rsidP="00915187">
      <w:pPr>
        <w:spacing w:after="0"/>
        <w:contextualSpacing/>
        <w:rPr>
          <w:rFonts w:ascii="Arial" w:hAnsi="Arial" w:cs="Arial"/>
        </w:rPr>
      </w:pPr>
    </w:p>
    <w:p w14:paraId="1B823D2C" w14:textId="77777777" w:rsidR="008A25A9" w:rsidRDefault="008A25A9" w:rsidP="00915187">
      <w:pPr>
        <w:spacing w:after="0"/>
        <w:contextualSpacing/>
        <w:rPr>
          <w:rFonts w:ascii="Arial" w:hAnsi="Arial" w:cs="Arial"/>
        </w:rPr>
      </w:pPr>
    </w:p>
    <w:p w14:paraId="6E717116" w14:textId="77777777" w:rsidR="008A25A9" w:rsidRDefault="008A25A9" w:rsidP="00915187">
      <w:pPr>
        <w:spacing w:after="0"/>
        <w:contextualSpacing/>
        <w:rPr>
          <w:rFonts w:ascii="Arial" w:hAnsi="Arial" w:cs="Arial"/>
        </w:rPr>
      </w:pPr>
    </w:p>
    <w:p w14:paraId="110C4A5D" w14:textId="77777777" w:rsidR="008A25A9" w:rsidRDefault="008A25A9" w:rsidP="00915187">
      <w:pPr>
        <w:spacing w:after="0"/>
        <w:contextualSpacing/>
        <w:rPr>
          <w:rFonts w:ascii="Arial" w:hAnsi="Arial" w:cs="Arial"/>
        </w:rPr>
      </w:pPr>
    </w:p>
    <w:p w14:paraId="1F8D7E85" w14:textId="77777777" w:rsidR="00114E3A" w:rsidRDefault="00E15475" w:rsidP="00114E3A">
      <w:pPr>
        <w:pStyle w:val="Heading1"/>
        <w:jc w:val="center"/>
        <w:rPr>
          <w:rFonts w:ascii="Arial" w:hAnsi="Arial" w:cs="Arial"/>
          <w:b/>
        </w:rPr>
      </w:pPr>
      <w:bookmarkStart w:id="1" w:name="_Toc119310761"/>
      <w:r w:rsidRPr="00114E3A">
        <w:rPr>
          <w:rFonts w:ascii="Arial" w:hAnsi="Arial" w:cs="Arial"/>
          <w:b/>
        </w:rPr>
        <w:lastRenderedPageBreak/>
        <w:t>S</w:t>
      </w:r>
      <w:r w:rsidR="00114E3A">
        <w:rPr>
          <w:rFonts w:ascii="Arial" w:hAnsi="Arial" w:cs="Arial"/>
          <w:b/>
        </w:rPr>
        <w:t xml:space="preserve">ECTION </w:t>
      </w:r>
      <w:r w:rsidRPr="00114E3A">
        <w:rPr>
          <w:rFonts w:ascii="Arial" w:hAnsi="Arial" w:cs="Arial"/>
          <w:b/>
        </w:rPr>
        <w:t>1</w:t>
      </w:r>
      <w:bookmarkEnd w:id="1"/>
      <w:r w:rsidR="00114E3A">
        <w:rPr>
          <w:rFonts w:ascii="Arial" w:hAnsi="Arial" w:cs="Arial"/>
          <w:b/>
        </w:rPr>
        <w:t xml:space="preserve"> </w:t>
      </w:r>
    </w:p>
    <w:p w14:paraId="123B78A7" w14:textId="77777777" w:rsidR="005B3298" w:rsidRPr="00BA4F69" w:rsidRDefault="00467E9B" w:rsidP="005B3298">
      <w:pPr>
        <w:pStyle w:val="Heading2"/>
        <w:jc w:val="center"/>
        <w:rPr>
          <w:rFonts w:ascii="Arial" w:hAnsi="Arial" w:cs="Arial"/>
          <w:b/>
          <w:sz w:val="28"/>
          <w:szCs w:val="28"/>
        </w:rPr>
      </w:pPr>
      <w:bookmarkStart w:id="2" w:name="_Toc119310762"/>
      <w:r>
        <w:rPr>
          <w:rFonts w:ascii="Arial" w:hAnsi="Arial" w:cs="Arial"/>
          <w:b/>
          <w:sz w:val="28"/>
          <w:szCs w:val="28"/>
        </w:rPr>
        <w:t xml:space="preserve">Developing </w:t>
      </w:r>
      <w:r w:rsidR="005B3298" w:rsidRPr="009F1EA0">
        <w:rPr>
          <w:rFonts w:ascii="Arial" w:hAnsi="Arial" w:cs="Arial"/>
          <w:b/>
          <w:sz w:val="28"/>
          <w:szCs w:val="28"/>
        </w:rPr>
        <w:t>Our Evidence Base</w:t>
      </w:r>
      <w:bookmarkEnd w:id="2"/>
      <w:r w:rsidR="005B3298" w:rsidRPr="009F1EA0">
        <w:rPr>
          <w:rFonts w:ascii="Arial" w:hAnsi="Arial" w:cs="Arial"/>
          <w:b/>
          <w:sz w:val="28"/>
          <w:szCs w:val="28"/>
        </w:rPr>
        <w:t xml:space="preserve"> </w:t>
      </w:r>
    </w:p>
    <w:p w14:paraId="0E906B53" w14:textId="77777777" w:rsidR="005B3298" w:rsidRPr="00F17DDB" w:rsidRDefault="005B3298" w:rsidP="00F17DDB">
      <w:pPr>
        <w:spacing w:after="0" w:line="240" w:lineRule="auto"/>
        <w:contextualSpacing/>
        <w:rPr>
          <w:rFonts w:ascii="Arial" w:hAnsi="Arial" w:cs="Arial"/>
          <w:sz w:val="16"/>
          <w:szCs w:val="16"/>
        </w:rPr>
      </w:pPr>
    </w:p>
    <w:p w14:paraId="5571FBA9" w14:textId="77777777" w:rsidR="00EF6CE3" w:rsidRPr="006B7589" w:rsidRDefault="00467E9B" w:rsidP="00EF6CE3">
      <w:pPr>
        <w:pStyle w:val="Heading3"/>
        <w:rPr>
          <w:rFonts w:ascii="Arial" w:hAnsi="Arial" w:cs="Arial"/>
          <w:b/>
          <w:u w:val="single"/>
        </w:rPr>
      </w:pPr>
      <w:bookmarkStart w:id="3" w:name="_Toc119310763"/>
      <w:r w:rsidRPr="00467E9B">
        <w:rPr>
          <w:rFonts w:ascii="Arial" w:hAnsi="Arial" w:cs="Arial"/>
          <w:b/>
          <w:u w:val="single"/>
        </w:rPr>
        <w:t>Understanding the Challenges</w:t>
      </w:r>
      <w:bookmarkEnd w:id="3"/>
    </w:p>
    <w:p w14:paraId="10D05831" w14:textId="77777777" w:rsidR="00EF6CE3" w:rsidRDefault="00EF6CE3" w:rsidP="00D30B3E">
      <w:pPr>
        <w:spacing w:after="0" w:line="240" w:lineRule="auto"/>
        <w:ind w:left="28"/>
        <w:rPr>
          <w:rFonts w:ascii="Arial" w:eastAsia="Times New Roman" w:hAnsi="Arial" w:cs="Arial"/>
          <w:lang w:eastAsia="en-GB"/>
        </w:rPr>
      </w:pPr>
    </w:p>
    <w:p w14:paraId="23D40274" w14:textId="77777777" w:rsidR="00EF6CE3" w:rsidRPr="006B7589" w:rsidRDefault="00EF6CE3" w:rsidP="00EF6CE3">
      <w:pPr>
        <w:spacing w:after="0"/>
        <w:rPr>
          <w:rFonts w:ascii="Arial" w:hAnsi="Arial" w:cs="Arial"/>
        </w:rPr>
      </w:pPr>
      <w:r w:rsidRPr="006B7589">
        <w:rPr>
          <w:rFonts w:ascii="Arial" w:hAnsi="Arial" w:cs="Arial"/>
        </w:rPr>
        <w:t>The 2019 Index of Multiple Deprivation rank</w:t>
      </w:r>
      <w:r>
        <w:rPr>
          <w:rFonts w:ascii="Arial" w:hAnsi="Arial" w:cs="Arial"/>
        </w:rPr>
        <w:t>s</w:t>
      </w:r>
      <w:r w:rsidRPr="006B7589">
        <w:rPr>
          <w:rFonts w:ascii="Arial" w:hAnsi="Arial" w:cs="Arial"/>
        </w:rPr>
        <w:t xml:space="preserve"> Doncaster as England’s 41st most deprived area (out of 317). Quality of life varies significantly across the City, as starkly demonstrated by inequality in life expectancy at birth (2018-20).  The range in years of life expectancy from the most to the least deprived communities in Doncaster is: </w:t>
      </w:r>
    </w:p>
    <w:p w14:paraId="176EEDE4" w14:textId="77777777" w:rsidR="00EF6CE3" w:rsidRPr="006B7589" w:rsidRDefault="00EF6CE3" w:rsidP="00EF6CE3">
      <w:pPr>
        <w:numPr>
          <w:ilvl w:val="0"/>
          <w:numId w:val="27"/>
        </w:numPr>
        <w:spacing w:after="0"/>
        <w:ind w:left="567" w:hanging="283"/>
        <w:contextualSpacing/>
        <w:rPr>
          <w:rFonts w:ascii="Arial" w:hAnsi="Arial" w:cs="Arial"/>
        </w:rPr>
      </w:pPr>
      <w:r w:rsidRPr="006B7589">
        <w:rPr>
          <w:rFonts w:ascii="Arial" w:hAnsi="Arial" w:cs="Arial"/>
        </w:rPr>
        <w:t xml:space="preserve">Male: </w:t>
      </w:r>
      <w:r w:rsidRPr="006B7589">
        <w:rPr>
          <w:rFonts w:ascii="Arial" w:hAnsi="Arial" w:cs="Arial"/>
        </w:rPr>
        <w:tab/>
        <w:t>10 years</w:t>
      </w:r>
    </w:p>
    <w:p w14:paraId="15A8FDD3" w14:textId="77777777" w:rsidR="00EF6CE3" w:rsidRPr="006B7589" w:rsidRDefault="00EF6CE3" w:rsidP="00EF6CE3">
      <w:pPr>
        <w:numPr>
          <w:ilvl w:val="0"/>
          <w:numId w:val="27"/>
        </w:numPr>
        <w:ind w:left="567" w:hanging="283"/>
        <w:contextualSpacing/>
        <w:rPr>
          <w:rFonts w:ascii="Arial" w:hAnsi="Arial" w:cs="Arial"/>
        </w:rPr>
      </w:pPr>
      <w:r w:rsidRPr="006B7589">
        <w:rPr>
          <w:rFonts w:ascii="Arial" w:hAnsi="Arial" w:cs="Arial"/>
        </w:rPr>
        <w:t>Female: 8.2 years</w:t>
      </w:r>
    </w:p>
    <w:p w14:paraId="0F1E51C2" w14:textId="77777777" w:rsidR="00EF6CE3" w:rsidRPr="00207944" w:rsidRDefault="00EF6CE3" w:rsidP="00EF6CE3">
      <w:pPr>
        <w:spacing w:after="0" w:line="240" w:lineRule="auto"/>
        <w:rPr>
          <w:rFonts w:ascii="Arial" w:hAnsi="Arial" w:cs="Arial"/>
          <w:sz w:val="16"/>
          <w:szCs w:val="16"/>
        </w:rPr>
      </w:pPr>
    </w:p>
    <w:p w14:paraId="19334B9B" w14:textId="77777777" w:rsidR="00EF6CE3" w:rsidRPr="00221D81" w:rsidRDefault="00EF6CE3" w:rsidP="00EF6CE3">
      <w:pPr>
        <w:rPr>
          <w:rFonts w:ascii="Arial" w:hAnsi="Arial" w:cs="Arial"/>
        </w:rPr>
      </w:pPr>
      <w:r w:rsidRPr="00221D81">
        <w:rPr>
          <w:rFonts w:ascii="Arial" w:hAnsi="Arial" w:cs="Arial"/>
        </w:rPr>
        <w:t>Physical activity and sport contributes to healthier people, physically and mentally</w:t>
      </w:r>
      <w:r>
        <w:rPr>
          <w:rFonts w:ascii="Arial" w:hAnsi="Arial" w:cs="Arial"/>
        </w:rPr>
        <w:t xml:space="preserve">, </w:t>
      </w:r>
      <w:r w:rsidRPr="00221D81">
        <w:rPr>
          <w:rFonts w:ascii="Arial" w:hAnsi="Arial" w:cs="Arial"/>
        </w:rPr>
        <w:t xml:space="preserve">often bringing groups of people and communities together, raising aspirations and helping people to achieve them. </w:t>
      </w:r>
    </w:p>
    <w:p w14:paraId="5FE841C3" w14:textId="77777777" w:rsidR="00D30B3E" w:rsidRDefault="00EF6CE3" w:rsidP="00D30B3E">
      <w:pPr>
        <w:spacing w:after="0" w:line="240" w:lineRule="auto"/>
        <w:ind w:left="28"/>
        <w:rPr>
          <w:rFonts w:ascii="Arial" w:eastAsia="Times New Roman" w:hAnsi="Arial" w:cs="Arial"/>
          <w:lang w:eastAsia="en-GB"/>
        </w:rPr>
      </w:pPr>
      <w:r>
        <w:rPr>
          <w:rFonts w:ascii="Arial" w:eastAsia="Times New Roman" w:hAnsi="Arial" w:cs="Arial"/>
          <w:lang w:eastAsia="en-GB"/>
        </w:rPr>
        <w:t>However, a</w:t>
      </w:r>
      <w:r w:rsidR="005B3298">
        <w:rPr>
          <w:rFonts w:ascii="Arial" w:eastAsia="Times New Roman" w:hAnsi="Arial" w:cs="Arial"/>
          <w:lang w:eastAsia="en-GB"/>
        </w:rPr>
        <w:t xml:space="preserve">ccording to the </w:t>
      </w:r>
      <w:hyperlink r:id="rId17" w:history="1">
        <w:r w:rsidR="005B3298" w:rsidRPr="00803C44">
          <w:rPr>
            <w:rStyle w:val="Hyperlink"/>
            <w:rFonts w:ascii="Arial" w:eastAsia="Times New Roman" w:hAnsi="Arial" w:cs="Arial"/>
            <w:lang w:eastAsia="en-GB"/>
          </w:rPr>
          <w:t>Active Lives Survey</w:t>
        </w:r>
      </w:hyperlink>
      <w:r w:rsidR="005B3298">
        <w:rPr>
          <w:rFonts w:ascii="Arial" w:eastAsia="Times New Roman" w:hAnsi="Arial" w:cs="Arial"/>
          <w:lang w:eastAsia="en-GB"/>
        </w:rPr>
        <w:t xml:space="preserve"> (2021), adults in Doncaster face greater barriers to physical activity than the rest of England. 35% of the adult population in Doncaster are regularly inactive</w:t>
      </w:r>
      <w:r w:rsidR="008A25A9">
        <w:rPr>
          <w:rStyle w:val="FootnoteReference"/>
          <w:rFonts w:ascii="Arial" w:eastAsia="Times New Roman" w:hAnsi="Arial" w:cs="Arial"/>
          <w:lang w:eastAsia="en-GB"/>
        </w:rPr>
        <w:footnoteReference w:id="1"/>
      </w:r>
      <w:r w:rsidR="005B3298">
        <w:rPr>
          <w:rFonts w:ascii="Arial" w:eastAsia="Times New Roman" w:hAnsi="Arial" w:cs="Arial"/>
          <w:lang w:eastAsia="en-GB"/>
        </w:rPr>
        <w:t xml:space="preserve">, compared to 27% of adults in England. </w:t>
      </w:r>
    </w:p>
    <w:p w14:paraId="09D5DC61" w14:textId="77777777" w:rsidR="00D30B3E" w:rsidRDefault="00D30B3E" w:rsidP="00D30B3E">
      <w:pPr>
        <w:spacing w:after="0" w:line="240" w:lineRule="auto"/>
        <w:ind w:left="28"/>
        <w:rPr>
          <w:rFonts w:ascii="Arial" w:eastAsia="Times New Roman" w:hAnsi="Arial" w:cs="Arial"/>
          <w:lang w:eastAsia="en-GB"/>
        </w:rPr>
      </w:pPr>
    </w:p>
    <w:p w14:paraId="6C742CFC" w14:textId="77777777" w:rsidR="00324712" w:rsidRDefault="005B3298" w:rsidP="00324712">
      <w:pPr>
        <w:ind w:left="28"/>
        <w:rPr>
          <w:rFonts w:ascii="Arial" w:eastAsia="Times New Roman" w:hAnsi="Arial" w:cs="Arial"/>
          <w:lang w:eastAsia="en-GB"/>
        </w:rPr>
      </w:pPr>
      <w:r>
        <w:rPr>
          <w:rFonts w:ascii="Arial" w:eastAsia="Times New Roman" w:hAnsi="Arial" w:cs="Arial"/>
          <w:lang w:eastAsia="en-GB"/>
        </w:rPr>
        <w:t xml:space="preserve">Research by the </w:t>
      </w:r>
      <w:hyperlink r:id="rId18" w:history="1">
        <w:r w:rsidRPr="00803C44">
          <w:rPr>
            <w:rStyle w:val="Hyperlink"/>
            <w:rFonts w:ascii="Arial" w:eastAsia="Times New Roman" w:hAnsi="Arial" w:cs="Arial"/>
            <w:lang w:eastAsia="en-GB"/>
          </w:rPr>
          <w:t>Behavioural Science Consortium</w:t>
        </w:r>
      </w:hyperlink>
      <w:r>
        <w:rPr>
          <w:rFonts w:ascii="Arial" w:eastAsia="Times New Roman" w:hAnsi="Arial" w:cs="Arial"/>
          <w:lang w:eastAsia="en-GB"/>
        </w:rPr>
        <w:t xml:space="preserve"> (2019)</w:t>
      </w:r>
      <w:r w:rsidR="00A958B6">
        <w:rPr>
          <w:rFonts w:ascii="Arial" w:eastAsia="Times New Roman" w:hAnsi="Arial" w:cs="Arial"/>
          <w:lang w:eastAsia="en-GB"/>
        </w:rPr>
        <w:t xml:space="preserve"> surveyed 1,200 households across 8 of Doncaster’s most deprived communities. The findings</w:t>
      </w:r>
      <w:r>
        <w:rPr>
          <w:rFonts w:ascii="Arial" w:eastAsia="Times New Roman" w:hAnsi="Arial" w:cs="Arial"/>
          <w:lang w:eastAsia="en-GB"/>
        </w:rPr>
        <w:t xml:space="preserve"> identified that</w:t>
      </w:r>
      <w:r w:rsidR="00A958B6">
        <w:rPr>
          <w:rFonts w:ascii="Arial" w:eastAsia="Times New Roman" w:hAnsi="Arial" w:cs="Arial"/>
          <w:lang w:eastAsia="en-GB"/>
        </w:rPr>
        <w:t xml:space="preserve"> inactivity rates in the surveyed communities were almost 60%, compared to the Sport England estimate for Doncaster as a whole of 30%</w:t>
      </w:r>
      <w:r>
        <w:rPr>
          <w:rFonts w:ascii="Arial" w:eastAsia="Times New Roman" w:hAnsi="Arial" w:cs="Arial"/>
          <w:lang w:eastAsia="en-GB"/>
        </w:rPr>
        <w:t xml:space="preserve"> </w:t>
      </w:r>
      <w:r w:rsidR="00E9658C">
        <w:rPr>
          <w:rFonts w:ascii="Arial" w:eastAsia="Times New Roman" w:hAnsi="Arial" w:cs="Arial"/>
          <w:lang w:eastAsia="en-GB"/>
        </w:rPr>
        <w:t>in the year of the survey</w:t>
      </w:r>
      <w:r w:rsidR="00324712">
        <w:rPr>
          <w:rFonts w:ascii="Arial" w:eastAsia="Times New Roman" w:hAnsi="Arial" w:cs="Arial"/>
          <w:lang w:eastAsia="en-GB"/>
        </w:rPr>
        <w:t>.</w:t>
      </w:r>
      <w:r w:rsidR="00324712" w:rsidRPr="00324712">
        <w:rPr>
          <w:rFonts w:ascii="Arial" w:eastAsia="Times New Roman" w:hAnsi="Arial" w:cs="Arial"/>
          <w:lang w:eastAsia="en-GB"/>
        </w:rPr>
        <w:t xml:space="preserve"> </w:t>
      </w:r>
      <w:r w:rsidR="00324712">
        <w:rPr>
          <w:rFonts w:ascii="Arial" w:eastAsia="Times New Roman" w:hAnsi="Arial" w:cs="Arial"/>
          <w:lang w:eastAsia="en-GB"/>
        </w:rPr>
        <w:t>There are even inequalities between geographical communities in Doncaster. For example in Balby Bridge, 71% of adults face barriers to regular activity, compared to 40% of adults in Intake. The infographic below compared their findings between the surveyed communities, Doncaster as a whole and in England:</w:t>
      </w:r>
    </w:p>
    <w:p w14:paraId="3FEEAD28" w14:textId="77777777" w:rsidR="00A958B6" w:rsidRDefault="00A958B6" w:rsidP="00E9658C">
      <w:pPr>
        <w:ind w:left="28"/>
        <w:rPr>
          <w:rFonts w:ascii="Arial" w:eastAsia="Times New Roman" w:hAnsi="Arial" w:cs="Arial"/>
          <w:lang w:eastAsia="en-GB"/>
        </w:rPr>
      </w:pPr>
    </w:p>
    <w:p w14:paraId="4275BE8F" w14:textId="77777777" w:rsidR="00A958B6" w:rsidRDefault="00E9658C" w:rsidP="005B3298">
      <w:pPr>
        <w:ind w:left="28"/>
        <w:rPr>
          <w:rFonts w:ascii="Arial" w:eastAsia="Times New Roman" w:hAnsi="Arial" w:cs="Arial"/>
          <w:lang w:eastAsia="en-GB"/>
        </w:rPr>
      </w:pPr>
      <w:r>
        <w:rPr>
          <w:noProof/>
          <w:lang w:eastAsia="en-GB"/>
        </w:rPr>
        <w:drawing>
          <wp:anchor distT="0" distB="0" distL="114300" distR="114300" simplePos="0" relativeHeight="251670528" behindDoc="0" locked="0" layoutInCell="1" allowOverlap="1" wp14:anchorId="131CB689" wp14:editId="4F936875">
            <wp:simplePos x="0" y="0"/>
            <wp:positionH relativeFrom="column">
              <wp:posOffset>628015</wp:posOffset>
            </wp:positionH>
            <wp:positionV relativeFrom="paragraph">
              <wp:posOffset>7620</wp:posOffset>
            </wp:positionV>
            <wp:extent cx="4981575" cy="2053474"/>
            <wp:effectExtent l="0" t="0" r="0"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981575" cy="2053474"/>
                    </a:xfrm>
                    <a:prstGeom prst="rect">
                      <a:avLst/>
                    </a:prstGeom>
                  </pic:spPr>
                </pic:pic>
              </a:graphicData>
            </a:graphic>
            <wp14:sizeRelH relativeFrom="page">
              <wp14:pctWidth>0</wp14:pctWidth>
            </wp14:sizeRelH>
            <wp14:sizeRelV relativeFrom="page">
              <wp14:pctHeight>0</wp14:pctHeight>
            </wp14:sizeRelV>
          </wp:anchor>
        </w:drawing>
      </w:r>
    </w:p>
    <w:p w14:paraId="3A1C446C" w14:textId="77777777" w:rsidR="00A958B6" w:rsidRDefault="00A958B6" w:rsidP="005B3298">
      <w:pPr>
        <w:ind w:left="28"/>
        <w:rPr>
          <w:rFonts w:ascii="Arial" w:eastAsia="Times New Roman" w:hAnsi="Arial" w:cs="Arial"/>
          <w:lang w:eastAsia="en-GB"/>
        </w:rPr>
      </w:pPr>
    </w:p>
    <w:p w14:paraId="6979C038" w14:textId="77777777" w:rsidR="00E9658C" w:rsidRDefault="00E9658C" w:rsidP="005B3298">
      <w:pPr>
        <w:ind w:left="28"/>
        <w:rPr>
          <w:rFonts w:ascii="Arial" w:eastAsia="Times New Roman" w:hAnsi="Arial" w:cs="Arial"/>
          <w:lang w:eastAsia="en-GB"/>
        </w:rPr>
      </w:pPr>
    </w:p>
    <w:p w14:paraId="7ED00E24" w14:textId="77777777" w:rsidR="00E9658C" w:rsidRDefault="00E9658C" w:rsidP="005B3298">
      <w:pPr>
        <w:ind w:left="28"/>
        <w:rPr>
          <w:rFonts w:ascii="Arial" w:eastAsia="Times New Roman" w:hAnsi="Arial" w:cs="Arial"/>
          <w:lang w:eastAsia="en-GB"/>
        </w:rPr>
      </w:pPr>
    </w:p>
    <w:p w14:paraId="0EBB6734" w14:textId="77777777" w:rsidR="00E9658C" w:rsidRDefault="00E9658C" w:rsidP="005B3298">
      <w:pPr>
        <w:ind w:left="28"/>
        <w:rPr>
          <w:rFonts w:ascii="Arial" w:eastAsia="Times New Roman" w:hAnsi="Arial" w:cs="Arial"/>
          <w:lang w:eastAsia="en-GB"/>
        </w:rPr>
      </w:pPr>
    </w:p>
    <w:p w14:paraId="4672ED90" w14:textId="77777777" w:rsidR="00E9658C" w:rsidRDefault="00E9658C" w:rsidP="005B3298">
      <w:pPr>
        <w:ind w:left="28"/>
        <w:rPr>
          <w:rFonts w:ascii="Arial" w:eastAsia="Times New Roman" w:hAnsi="Arial" w:cs="Arial"/>
          <w:lang w:eastAsia="en-GB"/>
        </w:rPr>
      </w:pPr>
    </w:p>
    <w:p w14:paraId="42108594" w14:textId="77777777" w:rsidR="00E9658C" w:rsidRDefault="00E9658C" w:rsidP="005B3298">
      <w:pPr>
        <w:ind w:left="28"/>
        <w:rPr>
          <w:rFonts w:ascii="Arial" w:eastAsia="Times New Roman" w:hAnsi="Arial" w:cs="Arial"/>
          <w:lang w:eastAsia="en-GB"/>
        </w:rPr>
      </w:pPr>
    </w:p>
    <w:p w14:paraId="0EE1578F" w14:textId="77777777" w:rsidR="00E9658C" w:rsidRDefault="00E9658C" w:rsidP="005B3298">
      <w:pPr>
        <w:ind w:left="28"/>
        <w:rPr>
          <w:rFonts w:ascii="Arial" w:eastAsia="Times New Roman" w:hAnsi="Arial" w:cs="Arial"/>
          <w:lang w:eastAsia="en-GB"/>
        </w:rPr>
      </w:pPr>
    </w:p>
    <w:p w14:paraId="75E8C5CA" w14:textId="77777777" w:rsidR="00E9658C" w:rsidRDefault="00E9658C" w:rsidP="005B3298">
      <w:pPr>
        <w:ind w:left="28"/>
        <w:rPr>
          <w:rFonts w:ascii="Arial" w:eastAsia="Times New Roman" w:hAnsi="Arial" w:cs="Arial"/>
          <w:b/>
          <w:lang w:eastAsia="en-GB"/>
        </w:rPr>
      </w:pPr>
      <w:r>
        <w:rPr>
          <w:rFonts w:ascii="Arial" w:eastAsia="Times New Roman" w:hAnsi="Arial" w:cs="Arial"/>
          <w:b/>
          <w:lang w:eastAsia="en-GB"/>
        </w:rPr>
        <w:t>Children and young people</w:t>
      </w:r>
    </w:p>
    <w:p w14:paraId="7DF8C31A" w14:textId="77777777" w:rsidR="00E9658C" w:rsidRDefault="00324712" w:rsidP="00E9658C">
      <w:pPr>
        <w:spacing w:after="0" w:line="240" w:lineRule="auto"/>
        <w:ind w:left="28"/>
        <w:rPr>
          <w:rFonts w:ascii="Arial" w:eastAsia="Times New Roman" w:hAnsi="Arial" w:cs="Arial"/>
          <w:lang w:eastAsia="en-GB"/>
        </w:rPr>
      </w:pPr>
      <w:r>
        <w:rPr>
          <w:rFonts w:ascii="Arial" w:eastAsia="Times New Roman" w:hAnsi="Arial" w:cs="Arial"/>
          <w:lang w:eastAsia="en-GB"/>
        </w:rPr>
        <w:t>There are similar patterns for children and young people</w:t>
      </w:r>
      <w:r w:rsidR="00E9658C">
        <w:rPr>
          <w:rFonts w:ascii="Arial" w:eastAsia="Times New Roman" w:hAnsi="Arial" w:cs="Arial"/>
          <w:lang w:eastAsia="en-GB"/>
        </w:rPr>
        <w:t xml:space="preserve">. The </w:t>
      </w:r>
      <w:hyperlink r:id="rId20" w:history="1">
        <w:r w:rsidR="00E9658C" w:rsidRPr="00E3383D">
          <w:rPr>
            <w:rStyle w:val="Hyperlink"/>
            <w:rFonts w:ascii="Arial" w:eastAsia="Times New Roman" w:hAnsi="Arial" w:cs="Arial"/>
            <w:lang w:eastAsia="en-GB"/>
          </w:rPr>
          <w:t>Active Lives Children and Young People Survey</w:t>
        </w:r>
      </w:hyperlink>
      <w:r w:rsidR="00E9658C">
        <w:rPr>
          <w:rFonts w:ascii="Arial" w:eastAsia="Times New Roman" w:hAnsi="Arial" w:cs="Arial"/>
          <w:lang w:eastAsia="en-GB"/>
        </w:rPr>
        <w:t xml:space="preserve"> reports that in England, 45</w:t>
      </w:r>
      <w:r w:rsidR="00E9658C" w:rsidRPr="00E3383D">
        <w:rPr>
          <w:rFonts w:ascii="Arial" w:eastAsia="Times New Roman" w:hAnsi="Arial" w:cs="Arial"/>
          <w:lang w:eastAsia="en-GB"/>
        </w:rPr>
        <w:t>% of children</w:t>
      </w:r>
      <w:r w:rsidR="00E9658C">
        <w:rPr>
          <w:rFonts w:ascii="Arial" w:eastAsia="Times New Roman" w:hAnsi="Arial" w:cs="Arial"/>
          <w:lang w:eastAsia="en-GB"/>
        </w:rPr>
        <w:t xml:space="preserve"> and young people do an hour or more of moderate activity a day, compared to 40% of children in Doncaster (reported by the Doncaster Pupil Lifestyle Survey). </w:t>
      </w:r>
    </w:p>
    <w:p w14:paraId="4B61ABDD" w14:textId="77777777" w:rsidR="00E9658C" w:rsidRDefault="00E9658C" w:rsidP="00E9658C">
      <w:pPr>
        <w:spacing w:after="0" w:line="240" w:lineRule="auto"/>
        <w:ind w:left="28"/>
        <w:rPr>
          <w:rFonts w:ascii="Arial" w:eastAsia="Times New Roman" w:hAnsi="Arial" w:cs="Arial"/>
          <w:lang w:eastAsia="en-GB"/>
        </w:rPr>
      </w:pPr>
    </w:p>
    <w:p w14:paraId="7D0B1B04" w14:textId="77777777" w:rsidR="00E9658C" w:rsidRDefault="00E9658C" w:rsidP="00E9658C">
      <w:pPr>
        <w:spacing w:after="0" w:line="240" w:lineRule="auto"/>
        <w:ind w:left="28"/>
        <w:rPr>
          <w:rFonts w:ascii="Arial" w:eastAsia="Times New Roman" w:hAnsi="Arial" w:cs="Arial"/>
          <w:lang w:eastAsia="en-GB"/>
        </w:rPr>
      </w:pPr>
      <w:r>
        <w:rPr>
          <w:rFonts w:ascii="Arial" w:eastAsia="Times New Roman" w:hAnsi="Arial" w:cs="Arial"/>
          <w:lang w:eastAsia="en-GB"/>
        </w:rPr>
        <w:t>The Behavioural Science Consortium again identified inequalities within Doncaster. For example in Balby Bridge, children were active for an average of 31 minutes per week outside of school time, compared to an average of 207 minutes per week in Intake.</w:t>
      </w:r>
    </w:p>
    <w:p w14:paraId="2E187193" w14:textId="77777777" w:rsidR="00324712" w:rsidRDefault="00324712" w:rsidP="00E9658C">
      <w:pPr>
        <w:spacing w:after="0" w:line="240" w:lineRule="auto"/>
        <w:ind w:left="28"/>
        <w:rPr>
          <w:rFonts w:ascii="Arial" w:eastAsia="Times New Roman" w:hAnsi="Arial" w:cs="Arial"/>
          <w:lang w:eastAsia="en-GB"/>
        </w:rPr>
      </w:pPr>
    </w:p>
    <w:p w14:paraId="7AC9D776" w14:textId="77777777" w:rsidR="00324712" w:rsidRDefault="00324712" w:rsidP="00324712">
      <w:pPr>
        <w:spacing w:after="0" w:line="240" w:lineRule="auto"/>
        <w:ind w:left="28"/>
        <w:rPr>
          <w:rFonts w:ascii="Arial" w:eastAsia="Times New Roman" w:hAnsi="Arial" w:cs="Arial"/>
          <w:lang w:eastAsia="en-GB"/>
        </w:rPr>
      </w:pPr>
      <w:r>
        <w:rPr>
          <w:rFonts w:ascii="Arial" w:eastAsia="Times New Roman" w:hAnsi="Arial" w:cs="Arial"/>
          <w:lang w:eastAsia="en-GB"/>
        </w:rPr>
        <w:lastRenderedPageBreak/>
        <w:t>The map below shows the uneven geographical pattern of inactivity across Doncaster, where inactivity is typically higher in the areas that have higher levels of deprivation and face greater health and social inequalities.</w:t>
      </w:r>
    </w:p>
    <w:p w14:paraId="2C5BB983" w14:textId="77777777" w:rsidR="00324712" w:rsidRDefault="00324712" w:rsidP="00E9658C">
      <w:pPr>
        <w:spacing w:after="0" w:line="240" w:lineRule="auto"/>
        <w:ind w:left="28"/>
        <w:rPr>
          <w:rFonts w:ascii="Arial" w:eastAsia="Times New Roman" w:hAnsi="Arial" w:cs="Arial"/>
          <w:lang w:eastAsia="en-GB"/>
        </w:rPr>
      </w:pPr>
    </w:p>
    <w:p w14:paraId="55E8A2F1" w14:textId="77777777" w:rsidR="00E9658C" w:rsidRPr="00E9658C" w:rsidRDefault="00324712" w:rsidP="005B3298">
      <w:pPr>
        <w:ind w:left="28"/>
        <w:rPr>
          <w:rFonts w:ascii="Arial" w:eastAsia="Times New Roman" w:hAnsi="Arial" w:cs="Arial"/>
          <w:lang w:eastAsia="en-GB"/>
        </w:rPr>
      </w:pPr>
      <w:r>
        <w:rPr>
          <w:rFonts w:ascii="Arial" w:eastAsia="Times New Roman" w:hAnsi="Arial" w:cs="Arial"/>
          <w:noProof/>
          <w:lang w:eastAsia="en-GB"/>
        </w:rPr>
        <w:drawing>
          <wp:inline distT="0" distB="0" distL="0" distR="0" wp14:anchorId="3A26E340" wp14:editId="651B1D4E">
            <wp:extent cx="4950460" cy="3499485"/>
            <wp:effectExtent l="0" t="0" r="254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0460" cy="3499485"/>
                    </a:xfrm>
                    <a:prstGeom prst="rect">
                      <a:avLst/>
                    </a:prstGeom>
                    <a:noFill/>
                  </pic:spPr>
                </pic:pic>
              </a:graphicData>
            </a:graphic>
          </wp:inline>
        </w:drawing>
      </w:r>
    </w:p>
    <w:p w14:paraId="58BFD4E9" w14:textId="77777777" w:rsidR="00E9658C" w:rsidRDefault="00E9658C" w:rsidP="005B3298">
      <w:pPr>
        <w:ind w:left="28"/>
        <w:rPr>
          <w:rFonts w:ascii="Arial" w:eastAsia="Times New Roman" w:hAnsi="Arial" w:cs="Arial"/>
          <w:b/>
          <w:lang w:eastAsia="en-GB"/>
        </w:rPr>
      </w:pPr>
      <w:r>
        <w:rPr>
          <w:rFonts w:ascii="Arial" w:eastAsia="Times New Roman" w:hAnsi="Arial" w:cs="Arial"/>
          <w:b/>
          <w:lang w:eastAsia="en-GB"/>
        </w:rPr>
        <w:t>Demographics and inequalities</w:t>
      </w:r>
    </w:p>
    <w:p w14:paraId="5257D4EC" w14:textId="4E61A5A6" w:rsidR="00324712" w:rsidRDefault="00324712" w:rsidP="005B3298">
      <w:pPr>
        <w:ind w:left="28"/>
        <w:rPr>
          <w:rFonts w:ascii="Arial" w:eastAsia="Times New Roman" w:hAnsi="Arial" w:cs="Arial"/>
          <w:lang w:eastAsia="en-GB"/>
        </w:rPr>
      </w:pPr>
      <w:r>
        <w:rPr>
          <w:rFonts w:ascii="Arial" w:eastAsia="Times New Roman" w:hAnsi="Arial" w:cs="Arial"/>
          <w:lang w:eastAsia="en-GB"/>
        </w:rPr>
        <w:t xml:space="preserve">The </w:t>
      </w:r>
      <w:r w:rsidR="00A317CC">
        <w:rPr>
          <w:rFonts w:ascii="Arial" w:eastAsia="Times New Roman" w:hAnsi="Arial" w:cs="Arial"/>
          <w:lang w:eastAsia="en-GB"/>
        </w:rPr>
        <w:t xml:space="preserve">Behavioural Science Consortium research found that </w:t>
      </w:r>
      <w:r w:rsidR="00885716">
        <w:rPr>
          <w:rFonts w:ascii="Arial" w:eastAsia="Times New Roman" w:hAnsi="Arial" w:cs="Arial"/>
          <w:lang w:eastAsia="en-GB"/>
        </w:rPr>
        <w:t>- ev</w:t>
      </w:r>
      <w:r w:rsidR="00A317CC">
        <w:rPr>
          <w:rFonts w:ascii="Arial" w:eastAsia="Times New Roman" w:hAnsi="Arial" w:cs="Arial"/>
          <w:lang w:eastAsia="en-GB"/>
        </w:rPr>
        <w:t xml:space="preserve"> The </w:t>
      </w:r>
      <w:r>
        <w:rPr>
          <w:rFonts w:ascii="Arial" w:eastAsia="Times New Roman" w:hAnsi="Arial" w:cs="Arial"/>
          <w:lang w:eastAsia="en-GB"/>
        </w:rPr>
        <w:t>tables below show a summary of activity levels by demographics:</w:t>
      </w:r>
    </w:p>
    <w:p w14:paraId="0E903941" w14:textId="77777777" w:rsidR="00324712" w:rsidRDefault="00324712" w:rsidP="005B3298">
      <w:pPr>
        <w:ind w:left="28"/>
        <w:rPr>
          <w:rFonts w:ascii="Arial" w:eastAsia="Times New Roman" w:hAnsi="Arial" w:cs="Arial"/>
          <w:lang w:eastAsia="en-GB"/>
        </w:rPr>
      </w:pPr>
      <w:r>
        <w:rPr>
          <w:noProof/>
          <w:lang w:eastAsia="en-GB"/>
        </w:rPr>
        <w:drawing>
          <wp:anchor distT="0" distB="0" distL="114300" distR="114300" simplePos="0" relativeHeight="251673600" behindDoc="0" locked="0" layoutInCell="1" allowOverlap="1" wp14:anchorId="5C401A24" wp14:editId="2237CAFF">
            <wp:simplePos x="0" y="0"/>
            <wp:positionH relativeFrom="margin">
              <wp:posOffset>1294765</wp:posOffset>
            </wp:positionH>
            <wp:positionV relativeFrom="paragraph">
              <wp:posOffset>9525</wp:posOffset>
            </wp:positionV>
            <wp:extent cx="3543300" cy="139963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553523" cy="1403673"/>
                    </a:xfrm>
                    <a:prstGeom prst="rect">
                      <a:avLst/>
                    </a:prstGeom>
                  </pic:spPr>
                </pic:pic>
              </a:graphicData>
            </a:graphic>
            <wp14:sizeRelH relativeFrom="page">
              <wp14:pctWidth>0</wp14:pctWidth>
            </wp14:sizeRelH>
            <wp14:sizeRelV relativeFrom="page">
              <wp14:pctHeight>0</wp14:pctHeight>
            </wp14:sizeRelV>
          </wp:anchor>
        </w:drawing>
      </w:r>
    </w:p>
    <w:p w14:paraId="4DF12C15" w14:textId="77777777" w:rsidR="00324712" w:rsidRDefault="00324712" w:rsidP="005B3298">
      <w:pPr>
        <w:ind w:left="28"/>
        <w:rPr>
          <w:rFonts w:ascii="Arial" w:eastAsia="Times New Roman" w:hAnsi="Arial" w:cs="Arial"/>
          <w:lang w:eastAsia="en-GB"/>
        </w:rPr>
      </w:pPr>
    </w:p>
    <w:p w14:paraId="383507AF" w14:textId="77777777" w:rsidR="00324712" w:rsidRDefault="00324712" w:rsidP="005B3298">
      <w:pPr>
        <w:ind w:left="28"/>
        <w:rPr>
          <w:rFonts w:ascii="Arial" w:eastAsia="Times New Roman" w:hAnsi="Arial" w:cs="Arial"/>
          <w:lang w:eastAsia="en-GB"/>
        </w:rPr>
      </w:pPr>
    </w:p>
    <w:p w14:paraId="6574872F" w14:textId="77777777" w:rsidR="00324712" w:rsidRDefault="00324712" w:rsidP="005B3298">
      <w:pPr>
        <w:ind w:left="28"/>
        <w:rPr>
          <w:rFonts w:ascii="Arial" w:eastAsia="Times New Roman" w:hAnsi="Arial" w:cs="Arial"/>
          <w:lang w:eastAsia="en-GB"/>
        </w:rPr>
      </w:pPr>
    </w:p>
    <w:p w14:paraId="42730245" w14:textId="77777777" w:rsidR="00324712" w:rsidRDefault="00324712" w:rsidP="005B3298">
      <w:pPr>
        <w:ind w:left="28"/>
        <w:rPr>
          <w:rFonts w:ascii="Arial" w:eastAsia="Times New Roman" w:hAnsi="Arial" w:cs="Arial"/>
          <w:lang w:eastAsia="en-GB"/>
        </w:rPr>
      </w:pPr>
    </w:p>
    <w:p w14:paraId="512AF5FE" w14:textId="77777777" w:rsidR="00324712" w:rsidRDefault="00324712" w:rsidP="005B3298">
      <w:pPr>
        <w:ind w:left="28"/>
        <w:rPr>
          <w:rFonts w:ascii="Arial" w:eastAsia="Times New Roman" w:hAnsi="Arial" w:cs="Arial"/>
          <w:lang w:eastAsia="en-GB"/>
        </w:rPr>
      </w:pPr>
      <w:r>
        <w:rPr>
          <w:noProof/>
          <w:lang w:eastAsia="en-GB"/>
        </w:rPr>
        <w:drawing>
          <wp:anchor distT="0" distB="0" distL="114300" distR="114300" simplePos="0" relativeHeight="251671552" behindDoc="0" locked="0" layoutInCell="1" allowOverlap="1" wp14:anchorId="51734C09" wp14:editId="4F38E656">
            <wp:simplePos x="0" y="0"/>
            <wp:positionH relativeFrom="margin">
              <wp:posOffset>1245870</wp:posOffset>
            </wp:positionH>
            <wp:positionV relativeFrom="paragraph">
              <wp:posOffset>3810</wp:posOffset>
            </wp:positionV>
            <wp:extent cx="3657600" cy="1614763"/>
            <wp:effectExtent l="0" t="0" r="0"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657600" cy="1614763"/>
                    </a:xfrm>
                    <a:prstGeom prst="rect">
                      <a:avLst/>
                    </a:prstGeom>
                  </pic:spPr>
                </pic:pic>
              </a:graphicData>
            </a:graphic>
            <wp14:sizeRelH relativeFrom="page">
              <wp14:pctWidth>0</wp14:pctWidth>
            </wp14:sizeRelH>
            <wp14:sizeRelV relativeFrom="page">
              <wp14:pctHeight>0</wp14:pctHeight>
            </wp14:sizeRelV>
          </wp:anchor>
        </w:drawing>
      </w:r>
    </w:p>
    <w:p w14:paraId="782C04CF" w14:textId="77777777" w:rsidR="00324712" w:rsidRDefault="00324712" w:rsidP="005B3298">
      <w:pPr>
        <w:ind w:left="28"/>
        <w:rPr>
          <w:rFonts w:ascii="Arial" w:eastAsia="Times New Roman" w:hAnsi="Arial" w:cs="Arial"/>
          <w:lang w:eastAsia="en-GB"/>
        </w:rPr>
      </w:pPr>
    </w:p>
    <w:p w14:paraId="4BC17CD9" w14:textId="77777777" w:rsidR="00324712" w:rsidRDefault="00324712" w:rsidP="005B3298">
      <w:pPr>
        <w:ind w:left="28"/>
        <w:rPr>
          <w:rFonts w:ascii="Arial" w:eastAsia="Times New Roman" w:hAnsi="Arial" w:cs="Arial"/>
          <w:lang w:eastAsia="en-GB"/>
        </w:rPr>
      </w:pPr>
    </w:p>
    <w:p w14:paraId="58DF7037" w14:textId="77777777" w:rsidR="00324712" w:rsidRDefault="00324712" w:rsidP="005B3298">
      <w:pPr>
        <w:ind w:left="28"/>
        <w:rPr>
          <w:rFonts w:ascii="Arial" w:eastAsia="Times New Roman" w:hAnsi="Arial" w:cs="Arial"/>
          <w:lang w:eastAsia="en-GB"/>
        </w:rPr>
      </w:pPr>
    </w:p>
    <w:p w14:paraId="0EE0D097" w14:textId="77777777" w:rsidR="00324712" w:rsidRDefault="00324712" w:rsidP="005B3298">
      <w:pPr>
        <w:ind w:left="28"/>
        <w:rPr>
          <w:rFonts w:ascii="Arial" w:eastAsia="Times New Roman" w:hAnsi="Arial" w:cs="Arial"/>
          <w:lang w:eastAsia="en-GB"/>
        </w:rPr>
      </w:pPr>
    </w:p>
    <w:p w14:paraId="61AEE5D4" w14:textId="77777777" w:rsidR="00324712" w:rsidRDefault="00324712" w:rsidP="005B3298">
      <w:pPr>
        <w:ind w:left="28"/>
        <w:rPr>
          <w:rFonts w:ascii="Arial" w:eastAsia="Times New Roman" w:hAnsi="Arial" w:cs="Arial"/>
          <w:lang w:eastAsia="en-GB"/>
        </w:rPr>
      </w:pPr>
    </w:p>
    <w:p w14:paraId="0DB3DFF8" w14:textId="77777777" w:rsidR="00324712" w:rsidRDefault="00324712" w:rsidP="005B3298">
      <w:pPr>
        <w:ind w:left="28"/>
        <w:rPr>
          <w:rFonts w:ascii="Arial" w:eastAsia="Times New Roman" w:hAnsi="Arial" w:cs="Arial"/>
          <w:lang w:eastAsia="en-GB"/>
        </w:rPr>
      </w:pPr>
      <w:r>
        <w:rPr>
          <w:noProof/>
          <w:lang w:eastAsia="en-GB"/>
        </w:rPr>
        <w:drawing>
          <wp:anchor distT="0" distB="0" distL="114300" distR="114300" simplePos="0" relativeHeight="251672576" behindDoc="0" locked="0" layoutInCell="1" allowOverlap="1" wp14:anchorId="54E94EC0" wp14:editId="157F0FF7">
            <wp:simplePos x="0" y="0"/>
            <wp:positionH relativeFrom="margin">
              <wp:posOffset>1266190</wp:posOffset>
            </wp:positionH>
            <wp:positionV relativeFrom="paragraph">
              <wp:posOffset>13969</wp:posOffset>
            </wp:positionV>
            <wp:extent cx="3685385" cy="1152817"/>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689014" cy="1153952"/>
                    </a:xfrm>
                    <a:prstGeom prst="rect">
                      <a:avLst/>
                    </a:prstGeom>
                  </pic:spPr>
                </pic:pic>
              </a:graphicData>
            </a:graphic>
            <wp14:sizeRelH relativeFrom="page">
              <wp14:pctWidth>0</wp14:pctWidth>
            </wp14:sizeRelH>
            <wp14:sizeRelV relativeFrom="page">
              <wp14:pctHeight>0</wp14:pctHeight>
            </wp14:sizeRelV>
          </wp:anchor>
        </w:drawing>
      </w:r>
    </w:p>
    <w:p w14:paraId="48A3DA6D" w14:textId="77777777" w:rsidR="00324712" w:rsidRDefault="00324712" w:rsidP="005B3298">
      <w:pPr>
        <w:ind w:left="28"/>
        <w:rPr>
          <w:rFonts w:ascii="Arial" w:eastAsia="Times New Roman" w:hAnsi="Arial" w:cs="Arial"/>
          <w:lang w:eastAsia="en-GB"/>
        </w:rPr>
      </w:pPr>
    </w:p>
    <w:p w14:paraId="50FF5D51" w14:textId="77777777" w:rsidR="00324712" w:rsidRDefault="00324712" w:rsidP="005B3298">
      <w:pPr>
        <w:ind w:left="28"/>
        <w:rPr>
          <w:rFonts w:ascii="Arial" w:eastAsia="Times New Roman" w:hAnsi="Arial" w:cs="Arial"/>
          <w:lang w:eastAsia="en-GB"/>
        </w:rPr>
      </w:pPr>
    </w:p>
    <w:p w14:paraId="6FABBE78" w14:textId="77777777" w:rsidR="00324712" w:rsidRDefault="00324712" w:rsidP="005B3298">
      <w:pPr>
        <w:ind w:left="28"/>
        <w:rPr>
          <w:rFonts w:ascii="Arial" w:eastAsia="Times New Roman" w:hAnsi="Arial" w:cs="Arial"/>
          <w:lang w:eastAsia="en-GB"/>
        </w:rPr>
      </w:pPr>
    </w:p>
    <w:p w14:paraId="2AB6FDD4" w14:textId="77777777" w:rsidR="00324712" w:rsidRDefault="00A317CC" w:rsidP="005B3298">
      <w:pPr>
        <w:ind w:left="28"/>
        <w:rPr>
          <w:rFonts w:ascii="Arial" w:eastAsia="Times New Roman" w:hAnsi="Arial" w:cs="Arial"/>
          <w:lang w:eastAsia="en-GB"/>
        </w:rPr>
      </w:pPr>
      <w:r>
        <w:rPr>
          <w:noProof/>
          <w:lang w:eastAsia="en-GB"/>
        </w:rPr>
        <w:lastRenderedPageBreak/>
        <w:drawing>
          <wp:anchor distT="0" distB="0" distL="114300" distR="114300" simplePos="0" relativeHeight="251674624" behindDoc="0" locked="0" layoutInCell="1" allowOverlap="1" wp14:anchorId="46944601" wp14:editId="414E74F2">
            <wp:simplePos x="0" y="0"/>
            <wp:positionH relativeFrom="margin">
              <wp:align>center</wp:align>
            </wp:positionH>
            <wp:positionV relativeFrom="paragraph">
              <wp:posOffset>-5080</wp:posOffset>
            </wp:positionV>
            <wp:extent cx="3705225" cy="1692510"/>
            <wp:effectExtent l="0" t="0" r="0"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705225" cy="1692510"/>
                    </a:xfrm>
                    <a:prstGeom prst="rect">
                      <a:avLst/>
                    </a:prstGeom>
                  </pic:spPr>
                </pic:pic>
              </a:graphicData>
            </a:graphic>
            <wp14:sizeRelH relativeFrom="page">
              <wp14:pctWidth>0</wp14:pctWidth>
            </wp14:sizeRelH>
            <wp14:sizeRelV relativeFrom="page">
              <wp14:pctHeight>0</wp14:pctHeight>
            </wp14:sizeRelV>
          </wp:anchor>
        </w:drawing>
      </w:r>
    </w:p>
    <w:p w14:paraId="493467C9" w14:textId="77777777" w:rsidR="00324712" w:rsidRDefault="00324712" w:rsidP="005B3298">
      <w:pPr>
        <w:ind w:left="28"/>
        <w:rPr>
          <w:rFonts w:ascii="Arial" w:eastAsia="Times New Roman" w:hAnsi="Arial" w:cs="Arial"/>
          <w:lang w:eastAsia="en-GB"/>
        </w:rPr>
      </w:pPr>
    </w:p>
    <w:p w14:paraId="7A7E6594" w14:textId="77777777" w:rsidR="00A317CC" w:rsidRDefault="00A317CC" w:rsidP="005B3298">
      <w:pPr>
        <w:ind w:left="28"/>
        <w:rPr>
          <w:rFonts w:ascii="Arial" w:eastAsia="Times New Roman" w:hAnsi="Arial" w:cs="Arial"/>
          <w:lang w:eastAsia="en-GB"/>
        </w:rPr>
      </w:pPr>
    </w:p>
    <w:p w14:paraId="5E0BDD9E" w14:textId="77777777" w:rsidR="00A317CC" w:rsidRDefault="00A317CC" w:rsidP="005B3298">
      <w:pPr>
        <w:ind w:left="28"/>
        <w:rPr>
          <w:rFonts w:ascii="Arial" w:eastAsia="Times New Roman" w:hAnsi="Arial" w:cs="Arial"/>
          <w:lang w:eastAsia="en-GB"/>
        </w:rPr>
      </w:pPr>
    </w:p>
    <w:p w14:paraId="0841E42C" w14:textId="77777777" w:rsidR="00A317CC" w:rsidRDefault="00A317CC" w:rsidP="005B3298">
      <w:pPr>
        <w:ind w:left="28"/>
        <w:rPr>
          <w:rFonts w:ascii="Arial" w:eastAsia="Times New Roman" w:hAnsi="Arial" w:cs="Arial"/>
          <w:lang w:eastAsia="en-GB"/>
        </w:rPr>
      </w:pPr>
    </w:p>
    <w:p w14:paraId="62DB236E" w14:textId="77777777" w:rsidR="00A317CC" w:rsidRDefault="00A317CC" w:rsidP="005B3298">
      <w:pPr>
        <w:ind w:left="28"/>
        <w:rPr>
          <w:rFonts w:ascii="Arial" w:eastAsia="Times New Roman" w:hAnsi="Arial" w:cs="Arial"/>
          <w:lang w:eastAsia="en-GB"/>
        </w:rPr>
      </w:pPr>
    </w:p>
    <w:p w14:paraId="0BEB1CB0" w14:textId="77777777" w:rsidR="00A317CC" w:rsidRDefault="00A317CC" w:rsidP="005B3298">
      <w:pPr>
        <w:ind w:left="28"/>
        <w:rPr>
          <w:rFonts w:ascii="Arial" w:eastAsia="Times New Roman" w:hAnsi="Arial" w:cs="Arial"/>
          <w:lang w:eastAsia="en-GB"/>
        </w:rPr>
      </w:pPr>
    </w:p>
    <w:p w14:paraId="55B84ABA" w14:textId="77777777" w:rsidR="00A317CC" w:rsidRDefault="00A317CC" w:rsidP="005B3298">
      <w:pPr>
        <w:ind w:left="28"/>
        <w:rPr>
          <w:rFonts w:ascii="Arial" w:eastAsia="Times New Roman" w:hAnsi="Arial" w:cs="Arial"/>
          <w:lang w:eastAsia="en-GB"/>
        </w:rPr>
      </w:pPr>
    </w:p>
    <w:p w14:paraId="1A17A3A7" w14:textId="77777777" w:rsidR="00324712" w:rsidRDefault="00324712" w:rsidP="005B3298">
      <w:pPr>
        <w:ind w:left="28"/>
        <w:rPr>
          <w:rFonts w:ascii="Arial" w:eastAsia="Times New Roman" w:hAnsi="Arial" w:cs="Arial"/>
          <w:u w:val="single"/>
          <w:lang w:eastAsia="en-GB"/>
        </w:rPr>
      </w:pPr>
      <w:r w:rsidRPr="00324712">
        <w:rPr>
          <w:rFonts w:ascii="Arial" w:eastAsia="Times New Roman" w:hAnsi="Arial" w:cs="Arial"/>
          <w:u w:val="single"/>
          <w:lang w:eastAsia="en-GB"/>
        </w:rPr>
        <w:t>Disability</w:t>
      </w:r>
    </w:p>
    <w:p w14:paraId="17EE0E98" w14:textId="77777777" w:rsidR="00A317CC" w:rsidRPr="00A317CC" w:rsidRDefault="00A317CC" w:rsidP="00A317CC">
      <w:pPr>
        <w:spacing w:after="0" w:line="240" w:lineRule="auto"/>
        <w:ind w:left="28"/>
        <w:rPr>
          <w:rFonts w:ascii="Arial" w:eastAsia="Times New Roman" w:hAnsi="Arial" w:cs="Arial"/>
          <w:lang w:eastAsia="en-GB"/>
        </w:rPr>
      </w:pPr>
      <w:r>
        <w:rPr>
          <w:rFonts w:ascii="Arial" w:eastAsia="Times New Roman" w:hAnsi="Arial" w:cs="Arial"/>
          <w:lang w:eastAsia="en-GB"/>
        </w:rPr>
        <w:t>The table below shows</w:t>
      </w:r>
      <w:r w:rsidRPr="00A317CC">
        <w:rPr>
          <w:rFonts w:ascii="Arial" w:eastAsia="Times New Roman" w:hAnsi="Arial" w:cs="Arial"/>
          <w:lang w:eastAsia="en-GB"/>
        </w:rPr>
        <w:t xml:space="preserve"> the number of participants that declared having a disability within the</w:t>
      </w:r>
    </w:p>
    <w:p w14:paraId="22B2974A" w14:textId="77777777" w:rsidR="00A317CC" w:rsidRPr="00A317CC" w:rsidRDefault="00A317CC" w:rsidP="00A317CC">
      <w:pPr>
        <w:spacing w:after="0" w:line="240" w:lineRule="auto"/>
        <w:ind w:left="28"/>
        <w:rPr>
          <w:rFonts w:ascii="Arial" w:eastAsia="Times New Roman" w:hAnsi="Arial" w:cs="Arial"/>
          <w:lang w:eastAsia="en-GB"/>
        </w:rPr>
      </w:pPr>
      <w:r w:rsidRPr="00A317CC">
        <w:rPr>
          <w:rFonts w:ascii="Arial" w:eastAsia="Times New Roman" w:hAnsi="Arial" w:cs="Arial"/>
          <w:lang w:eastAsia="en-GB"/>
        </w:rPr>
        <w:t>sample, and their physical activity times and the number of participants in each physical</w:t>
      </w:r>
    </w:p>
    <w:p w14:paraId="3862C2F5" w14:textId="77777777" w:rsidR="00A317CC" w:rsidRPr="00A317CC" w:rsidRDefault="00A317CC" w:rsidP="00A317CC">
      <w:pPr>
        <w:spacing w:after="0" w:line="240" w:lineRule="auto"/>
        <w:ind w:left="28"/>
        <w:rPr>
          <w:rFonts w:ascii="Arial" w:eastAsia="Times New Roman" w:hAnsi="Arial" w:cs="Arial"/>
          <w:lang w:eastAsia="en-GB"/>
        </w:rPr>
      </w:pPr>
      <w:r w:rsidRPr="00A317CC">
        <w:rPr>
          <w:rFonts w:ascii="Arial" w:eastAsia="Times New Roman" w:hAnsi="Arial" w:cs="Arial"/>
          <w:lang w:eastAsia="en-GB"/>
        </w:rPr>
        <w:t>activity classification. The table also shows of those that report having a disability, whether</w:t>
      </w:r>
    </w:p>
    <w:p w14:paraId="3FDDF903" w14:textId="77777777" w:rsidR="00A317CC" w:rsidRPr="00A317CC" w:rsidRDefault="00A317CC" w:rsidP="00A317CC">
      <w:pPr>
        <w:spacing w:after="0" w:line="240" w:lineRule="auto"/>
        <w:ind w:left="28"/>
        <w:rPr>
          <w:rFonts w:ascii="Arial" w:eastAsia="Times New Roman" w:hAnsi="Arial" w:cs="Arial"/>
          <w:lang w:eastAsia="en-GB"/>
        </w:rPr>
      </w:pPr>
      <w:r w:rsidRPr="00A317CC">
        <w:rPr>
          <w:rFonts w:ascii="Arial" w:eastAsia="Times New Roman" w:hAnsi="Arial" w:cs="Arial"/>
          <w:lang w:eastAsia="en-GB"/>
        </w:rPr>
        <w:t>or not they declare the disability to impact upon their daily activities. 27% of participants (301 households) reported having a ph</w:t>
      </w:r>
      <w:r>
        <w:rPr>
          <w:rFonts w:ascii="Arial" w:eastAsia="Times New Roman" w:hAnsi="Arial" w:cs="Arial"/>
          <w:lang w:eastAsia="en-GB"/>
        </w:rPr>
        <w:t xml:space="preserve">ysical or mental disability, of </w:t>
      </w:r>
      <w:r w:rsidRPr="00A317CC">
        <w:rPr>
          <w:rFonts w:ascii="Arial" w:eastAsia="Times New Roman" w:hAnsi="Arial" w:cs="Arial"/>
          <w:lang w:eastAsia="en-GB"/>
        </w:rPr>
        <w:t>which 87% reported that their disability a</w:t>
      </w:r>
      <w:r>
        <w:rPr>
          <w:rFonts w:ascii="Arial" w:eastAsia="Times New Roman" w:hAnsi="Arial" w:cs="Arial"/>
          <w:lang w:eastAsia="en-GB"/>
        </w:rPr>
        <w:t xml:space="preserve">ffected their daily activities. </w:t>
      </w:r>
      <w:r w:rsidRPr="00A317CC">
        <w:rPr>
          <w:rFonts w:ascii="Arial" w:eastAsia="Times New Roman" w:hAnsi="Arial" w:cs="Arial"/>
          <w:lang w:eastAsia="en-GB"/>
        </w:rPr>
        <w:t>The majority of respondents that reported having a disabi</w:t>
      </w:r>
      <w:r>
        <w:rPr>
          <w:rFonts w:ascii="Arial" w:eastAsia="Times New Roman" w:hAnsi="Arial" w:cs="Arial"/>
          <w:lang w:eastAsia="en-GB"/>
        </w:rPr>
        <w:t xml:space="preserve">lity which affected their daily </w:t>
      </w:r>
      <w:r w:rsidRPr="00A317CC">
        <w:rPr>
          <w:rFonts w:ascii="Arial" w:eastAsia="Times New Roman" w:hAnsi="Arial" w:cs="Arial"/>
          <w:lang w:eastAsia="en-GB"/>
        </w:rPr>
        <w:t>activity were classified as inactive (78.5%), reporting an average of 57 minutes of moderate</w:t>
      </w:r>
      <w:r>
        <w:rPr>
          <w:rFonts w:ascii="Arial" w:eastAsia="Times New Roman" w:hAnsi="Arial" w:cs="Arial"/>
          <w:lang w:eastAsia="en-GB"/>
        </w:rPr>
        <w:t xml:space="preserve"> </w:t>
      </w:r>
      <w:r w:rsidRPr="00A317CC">
        <w:rPr>
          <w:rFonts w:ascii="Arial" w:eastAsia="Times New Roman" w:hAnsi="Arial" w:cs="Arial"/>
          <w:lang w:eastAsia="en-GB"/>
        </w:rPr>
        <w:t xml:space="preserve">intensity activity each week. 196 of the participants reported </w:t>
      </w:r>
      <w:r>
        <w:rPr>
          <w:rFonts w:ascii="Arial" w:eastAsia="Times New Roman" w:hAnsi="Arial" w:cs="Arial"/>
          <w:lang w:eastAsia="en-GB"/>
        </w:rPr>
        <w:t xml:space="preserve">doing no physical activity each </w:t>
      </w:r>
      <w:r w:rsidRPr="00A317CC">
        <w:rPr>
          <w:rFonts w:ascii="Arial" w:eastAsia="Times New Roman" w:hAnsi="Arial" w:cs="Arial"/>
          <w:lang w:eastAsia="en-GB"/>
        </w:rPr>
        <w:t>week.</w:t>
      </w:r>
    </w:p>
    <w:p w14:paraId="41A6B0EC" w14:textId="77777777" w:rsidR="00324712" w:rsidRPr="00E9658C" w:rsidRDefault="00324712" w:rsidP="005B3298">
      <w:pPr>
        <w:ind w:left="28"/>
        <w:rPr>
          <w:rFonts w:ascii="Arial" w:eastAsia="Times New Roman" w:hAnsi="Arial" w:cs="Arial"/>
          <w:b/>
          <w:lang w:eastAsia="en-GB"/>
        </w:rPr>
      </w:pPr>
      <w:r>
        <w:rPr>
          <w:noProof/>
          <w:lang w:eastAsia="en-GB"/>
        </w:rPr>
        <w:drawing>
          <wp:inline distT="0" distB="0" distL="0" distR="0" wp14:anchorId="610FB531" wp14:editId="4E462DED">
            <wp:extent cx="6263640" cy="2016760"/>
            <wp:effectExtent l="0" t="0" r="381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63640" cy="2016760"/>
                    </a:xfrm>
                    <a:prstGeom prst="rect">
                      <a:avLst/>
                    </a:prstGeom>
                  </pic:spPr>
                </pic:pic>
              </a:graphicData>
            </a:graphic>
          </wp:inline>
        </w:drawing>
      </w:r>
    </w:p>
    <w:p w14:paraId="32DE167E" w14:textId="77777777" w:rsidR="00A317CC" w:rsidRDefault="00A317CC" w:rsidP="008A25A9">
      <w:pPr>
        <w:spacing w:after="0" w:line="240" w:lineRule="auto"/>
        <w:rPr>
          <w:rFonts w:ascii="Arial" w:eastAsia="Times New Roman" w:hAnsi="Arial" w:cs="Arial"/>
          <w:lang w:eastAsia="en-GB"/>
        </w:rPr>
      </w:pPr>
    </w:p>
    <w:p w14:paraId="0D11A190" w14:textId="77777777" w:rsidR="00A317CC" w:rsidRDefault="00A317CC" w:rsidP="008A25A9">
      <w:pPr>
        <w:spacing w:after="0" w:line="240" w:lineRule="auto"/>
        <w:rPr>
          <w:rFonts w:ascii="Arial" w:eastAsia="Times New Roman" w:hAnsi="Arial" w:cs="Arial"/>
          <w:lang w:eastAsia="en-GB"/>
        </w:rPr>
      </w:pPr>
    </w:p>
    <w:p w14:paraId="786FD738" w14:textId="77777777" w:rsidR="00324712" w:rsidRPr="00324712" w:rsidRDefault="00324712" w:rsidP="008A25A9">
      <w:pPr>
        <w:spacing w:after="0" w:line="240" w:lineRule="auto"/>
        <w:rPr>
          <w:rFonts w:ascii="Arial" w:eastAsia="Times New Roman" w:hAnsi="Arial" w:cs="Arial"/>
          <w:b/>
          <w:lang w:eastAsia="en-GB"/>
        </w:rPr>
      </w:pPr>
      <w:r>
        <w:rPr>
          <w:rFonts w:ascii="Arial" w:eastAsia="Times New Roman" w:hAnsi="Arial" w:cs="Arial"/>
          <w:b/>
          <w:lang w:eastAsia="en-GB"/>
        </w:rPr>
        <w:t>The relationship between inactivity and inequalities</w:t>
      </w:r>
    </w:p>
    <w:p w14:paraId="75A06B3D" w14:textId="77777777" w:rsidR="005B3298" w:rsidRDefault="005B3298" w:rsidP="00D30B3E">
      <w:pPr>
        <w:spacing w:after="0" w:line="240" w:lineRule="auto"/>
        <w:rPr>
          <w:rFonts w:ascii="Arial" w:eastAsia="Times New Roman" w:hAnsi="Arial" w:cs="Arial"/>
          <w:lang w:eastAsia="en-GB"/>
        </w:rPr>
      </w:pPr>
      <w:r w:rsidRPr="00BA3A6E">
        <w:rPr>
          <w:rFonts w:ascii="Arial" w:eastAsia="Times New Roman" w:hAnsi="Arial" w:cs="Arial"/>
          <w:lang w:eastAsia="en-GB"/>
        </w:rPr>
        <w:t xml:space="preserve">The inequalities associated with physical inactivity are widely evidenced </w:t>
      </w:r>
      <w:hyperlink r:id="rId27" w:history="1">
        <w:r w:rsidRPr="00BA3A6E">
          <w:rPr>
            <w:rFonts w:ascii="Arial" w:eastAsia="Times New Roman" w:hAnsi="Arial" w:cs="Arial"/>
            <w:color w:val="0563C1" w:themeColor="hyperlink"/>
            <w:u w:val="single"/>
            <w:lang w:eastAsia="en-GB"/>
          </w:rPr>
          <w:t>internationally</w:t>
        </w:r>
      </w:hyperlink>
      <w:r w:rsidRPr="00BA3A6E">
        <w:rPr>
          <w:rFonts w:ascii="Arial" w:eastAsia="Times New Roman" w:hAnsi="Arial" w:cs="Arial"/>
          <w:lang w:eastAsia="en-GB"/>
        </w:rPr>
        <w:t xml:space="preserve"> (WHO, 2018) and </w:t>
      </w:r>
      <w:hyperlink r:id="rId28" w:history="1">
        <w:r w:rsidRPr="00BA3A6E">
          <w:rPr>
            <w:rFonts w:ascii="Arial" w:eastAsia="Times New Roman" w:hAnsi="Arial" w:cs="Arial"/>
            <w:color w:val="0563C1" w:themeColor="hyperlink"/>
            <w:u w:val="single"/>
            <w:lang w:eastAsia="en-GB"/>
          </w:rPr>
          <w:t>nationally</w:t>
        </w:r>
      </w:hyperlink>
      <w:r w:rsidRPr="00BA3A6E">
        <w:rPr>
          <w:rFonts w:ascii="Arial" w:eastAsia="Times New Roman" w:hAnsi="Arial" w:cs="Arial"/>
          <w:lang w:eastAsia="en-GB"/>
        </w:rPr>
        <w:t xml:space="preserve"> (Sport England, 2022). An active population is a foundation for a healthy population, contributes significantly to the economy, improves academic attainment </w:t>
      </w:r>
      <w:r w:rsidR="008A25A9">
        <w:rPr>
          <w:rFonts w:ascii="Arial" w:eastAsia="Times New Roman" w:hAnsi="Arial" w:cs="Arial"/>
          <w:lang w:eastAsia="en-GB"/>
        </w:rPr>
        <w:t>and</w:t>
      </w:r>
      <w:r w:rsidRPr="00BA3A6E">
        <w:rPr>
          <w:rFonts w:ascii="Arial" w:eastAsia="Times New Roman" w:hAnsi="Arial" w:cs="Arial"/>
          <w:lang w:eastAsia="en-GB"/>
        </w:rPr>
        <w:t xml:space="preserve"> employability and has</w:t>
      </w:r>
      <w:r w:rsidR="008A25A9">
        <w:rPr>
          <w:rFonts w:ascii="Arial" w:eastAsia="Times New Roman" w:hAnsi="Arial" w:cs="Arial"/>
          <w:lang w:eastAsia="en-GB"/>
        </w:rPr>
        <w:t xml:space="preserve"> </w:t>
      </w:r>
      <w:r w:rsidRPr="00BA3A6E">
        <w:rPr>
          <w:rFonts w:ascii="Arial" w:eastAsia="Times New Roman" w:hAnsi="Arial" w:cs="Arial"/>
          <w:lang w:eastAsia="en-GB"/>
        </w:rPr>
        <w:t xml:space="preserve">been shown to </w:t>
      </w:r>
      <w:r w:rsidRPr="00D30B3E">
        <w:rPr>
          <w:rFonts w:ascii="Arial" w:eastAsia="Times New Roman" w:hAnsi="Arial" w:cs="Arial"/>
          <w:lang w:eastAsia="en-GB"/>
        </w:rPr>
        <w:t>reduce crime and anti-social behaviour.</w:t>
      </w:r>
      <w:r w:rsidRPr="00BA3A6E">
        <w:rPr>
          <w:rFonts w:ascii="Arial" w:eastAsia="Times New Roman" w:hAnsi="Arial" w:cs="Arial"/>
          <w:lang w:eastAsia="en-GB"/>
        </w:rPr>
        <w:t xml:space="preserve"> </w:t>
      </w:r>
      <w:r w:rsidR="00905C7C">
        <w:rPr>
          <w:rFonts w:ascii="Arial" w:eastAsia="Times New Roman" w:hAnsi="Arial" w:cs="Arial"/>
          <w:lang w:eastAsia="en-GB"/>
        </w:rPr>
        <w:t xml:space="preserve">   </w:t>
      </w:r>
      <w:r w:rsidRPr="00BA3A6E">
        <w:rPr>
          <w:rFonts w:ascii="Arial" w:eastAsia="Times New Roman" w:hAnsi="Arial" w:cs="Arial"/>
          <w:lang w:eastAsia="en-GB"/>
        </w:rPr>
        <w:t xml:space="preserve">More recently, through active travel interventions, the benefits are starting to be evidenced for improving air quality and tackling climate change. </w:t>
      </w:r>
      <w:r w:rsidR="008A25A9">
        <w:rPr>
          <w:rFonts w:ascii="Arial" w:eastAsia="Times New Roman" w:hAnsi="Arial" w:cs="Arial"/>
          <w:lang w:eastAsia="en-GB"/>
        </w:rPr>
        <w:t xml:space="preserve"> </w:t>
      </w:r>
    </w:p>
    <w:p w14:paraId="263EF295" w14:textId="77777777" w:rsidR="00A317CC" w:rsidRDefault="00A317CC" w:rsidP="00D30B3E">
      <w:pPr>
        <w:spacing w:after="0" w:line="240" w:lineRule="auto"/>
        <w:rPr>
          <w:rFonts w:ascii="Arial" w:eastAsia="Times New Roman" w:hAnsi="Arial" w:cs="Arial"/>
          <w:lang w:eastAsia="en-GB"/>
        </w:rPr>
      </w:pPr>
    </w:p>
    <w:p w14:paraId="57ECF580" w14:textId="77777777" w:rsidR="00F17DDB" w:rsidRDefault="005B3298" w:rsidP="00EF6CE3">
      <w:pPr>
        <w:spacing w:after="0" w:line="240" w:lineRule="auto"/>
        <w:rPr>
          <w:rFonts w:ascii="Arial" w:eastAsia="Times New Roman" w:hAnsi="Arial" w:cs="Arial"/>
          <w:lang w:eastAsia="en-GB"/>
        </w:rPr>
      </w:pPr>
      <w:r>
        <w:rPr>
          <w:rFonts w:ascii="Arial" w:eastAsia="Times New Roman" w:hAnsi="Arial" w:cs="Arial"/>
          <w:lang w:eastAsia="en-GB"/>
        </w:rPr>
        <w:t xml:space="preserve">We can therefore make evidence-based assumptions that wider inequalities are contributing to inactivity, which in turn contributes to wider health, social and economic inequalities. </w:t>
      </w:r>
      <w:r w:rsidR="00F17DDB" w:rsidRPr="00F17DDB">
        <w:rPr>
          <w:rFonts w:ascii="Arial" w:eastAsia="Times New Roman" w:hAnsi="Arial" w:cs="Arial"/>
          <w:lang w:eastAsia="en-GB"/>
        </w:rPr>
        <w:t>The places, policies and spaces that make up the ‘whole system’ we live in, have a large role in shaping our behaviour and the choices we make. Many of the things that stop people from being active are not in their power to change.</w:t>
      </w:r>
    </w:p>
    <w:p w14:paraId="38931242" w14:textId="77777777" w:rsidR="00F17DDB" w:rsidRDefault="00F17DDB" w:rsidP="00EF6CE3">
      <w:pPr>
        <w:spacing w:after="0" w:line="240" w:lineRule="auto"/>
        <w:rPr>
          <w:rFonts w:ascii="Arial" w:eastAsia="Times New Roman" w:hAnsi="Arial" w:cs="Arial"/>
          <w:lang w:eastAsia="en-GB"/>
        </w:rPr>
      </w:pPr>
    </w:p>
    <w:p w14:paraId="7D3030E2" w14:textId="77777777" w:rsidR="00F17DDB" w:rsidRDefault="005B3298" w:rsidP="00EF6CE3">
      <w:pPr>
        <w:spacing w:after="0" w:line="240" w:lineRule="auto"/>
        <w:rPr>
          <w:rFonts w:ascii="Arial" w:hAnsi="Arial" w:cs="Arial"/>
          <w:szCs w:val="28"/>
        </w:rPr>
      </w:pPr>
      <w:r w:rsidRPr="00443D67">
        <w:rPr>
          <w:rFonts w:ascii="Arial" w:hAnsi="Arial" w:cs="Arial"/>
          <w:szCs w:val="28"/>
        </w:rPr>
        <w:t xml:space="preserve">Our systems mapping process </w:t>
      </w:r>
      <w:r>
        <w:rPr>
          <w:rFonts w:ascii="Arial" w:hAnsi="Arial" w:cs="Arial"/>
          <w:szCs w:val="28"/>
        </w:rPr>
        <w:t xml:space="preserve">helps to corroborate these assumptions by highlighting </w:t>
      </w:r>
      <w:r w:rsidRPr="00443D67">
        <w:rPr>
          <w:rFonts w:ascii="Arial" w:hAnsi="Arial" w:cs="Arial"/>
          <w:szCs w:val="28"/>
        </w:rPr>
        <w:t>the interconnectedness between barriers and enablers to physical activity</w:t>
      </w:r>
      <w:r w:rsidR="00F17DDB">
        <w:rPr>
          <w:rFonts w:ascii="Arial" w:hAnsi="Arial" w:cs="Arial"/>
          <w:szCs w:val="28"/>
        </w:rPr>
        <w:t xml:space="preserve">.  </w:t>
      </w:r>
      <w:r w:rsidR="00EF6CE3">
        <w:rPr>
          <w:rFonts w:ascii="Arial" w:hAnsi="Arial" w:cs="Arial"/>
          <w:szCs w:val="28"/>
        </w:rPr>
        <w:t xml:space="preserve"> </w:t>
      </w:r>
    </w:p>
    <w:p w14:paraId="3CD0562C" w14:textId="77777777" w:rsidR="00F17DDB" w:rsidRPr="00F17DDB" w:rsidRDefault="00F17DDB" w:rsidP="00EF6CE3">
      <w:pPr>
        <w:spacing w:after="0" w:line="240" w:lineRule="auto"/>
        <w:rPr>
          <w:rFonts w:ascii="Arial" w:hAnsi="Arial" w:cs="Arial"/>
          <w:sz w:val="16"/>
          <w:szCs w:val="16"/>
        </w:rPr>
      </w:pPr>
    </w:p>
    <w:p w14:paraId="1F86AA6E" w14:textId="77777777" w:rsidR="005B3298" w:rsidRPr="00E3383D" w:rsidRDefault="005B3298" w:rsidP="00EF6CE3">
      <w:pPr>
        <w:spacing w:after="0" w:line="240" w:lineRule="auto"/>
        <w:rPr>
          <w:rFonts w:ascii="Arial" w:eastAsia="Times New Roman" w:hAnsi="Arial" w:cs="Arial"/>
          <w:lang w:eastAsia="en-GB"/>
        </w:rPr>
      </w:pPr>
      <w:r w:rsidRPr="006C6094">
        <w:rPr>
          <w:rFonts w:eastAsia="Times New Roman" w:cstheme="minorHAnsi"/>
          <w:noProof/>
          <w:lang w:eastAsia="en-GB"/>
        </w:rPr>
        <w:lastRenderedPageBreak/>
        <w:drawing>
          <wp:inline distT="0" distB="0" distL="0" distR="0" wp14:anchorId="6124E4D7" wp14:editId="5F6BE7E4">
            <wp:extent cx="6227528" cy="3324225"/>
            <wp:effectExtent l="0" t="0" r="1905"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29" cstate="print">
                      <a:extLst>
                        <a:ext uri="{28A0092B-C50C-407E-A947-70E740481C1C}">
                          <a14:useLocalDpi xmlns:a14="http://schemas.microsoft.com/office/drawing/2010/main" val="0"/>
                        </a:ext>
                      </a:extLst>
                    </a:blip>
                    <a:srcRect t="4104"/>
                    <a:stretch/>
                  </pic:blipFill>
                  <pic:spPr>
                    <a:xfrm>
                      <a:off x="0" y="0"/>
                      <a:ext cx="6236985" cy="3329273"/>
                    </a:xfrm>
                    <a:prstGeom prst="rect">
                      <a:avLst/>
                    </a:prstGeom>
                  </pic:spPr>
                </pic:pic>
              </a:graphicData>
            </a:graphic>
          </wp:inline>
        </w:drawing>
      </w:r>
    </w:p>
    <w:p w14:paraId="0C450CA4" w14:textId="77777777" w:rsidR="00F17DDB" w:rsidRDefault="00F17DDB" w:rsidP="00F17DDB">
      <w:pPr>
        <w:spacing w:after="0" w:line="240" w:lineRule="auto"/>
        <w:ind w:left="28"/>
        <w:rPr>
          <w:rFonts w:ascii="Arial" w:eastAsia="Times New Roman" w:hAnsi="Arial" w:cs="Arial"/>
          <w:lang w:eastAsia="en-GB"/>
        </w:rPr>
      </w:pPr>
    </w:p>
    <w:p w14:paraId="5002986A" w14:textId="77777777" w:rsidR="00F17DDB" w:rsidRPr="00F17DDB" w:rsidRDefault="00F17DDB" w:rsidP="00F17DDB">
      <w:pPr>
        <w:spacing w:after="0" w:line="240" w:lineRule="auto"/>
        <w:ind w:left="28"/>
        <w:rPr>
          <w:rFonts w:ascii="Arial" w:eastAsia="Times New Roman" w:hAnsi="Arial" w:cs="Arial"/>
          <w:sz w:val="16"/>
          <w:szCs w:val="16"/>
          <w:lang w:eastAsia="en-GB"/>
        </w:rPr>
      </w:pPr>
    </w:p>
    <w:p w14:paraId="0E9DF420" w14:textId="77777777" w:rsidR="00F17DDB" w:rsidRDefault="00F17DDB" w:rsidP="00F17DDB">
      <w:pPr>
        <w:spacing w:after="0" w:line="240" w:lineRule="auto"/>
        <w:ind w:left="28"/>
        <w:rPr>
          <w:rFonts w:ascii="Arial" w:eastAsia="Times New Roman" w:hAnsi="Arial" w:cs="Arial"/>
          <w:lang w:eastAsia="en-GB"/>
        </w:rPr>
      </w:pPr>
    </w:p>
    <w:p w14:paraId="5CAB2C64" w14:textId="77777777" w:rsidR="00905C7C" w:rsidRDefault="00905C7C" w:rsidP="00905C7C">
      <w:pPr>
        <w:pStyle w:val="Heading3"/>
        <w:rPr>
          <w:rFonts w:ascii="Arial" w:hAnsi="Arial" w:cs="Arial"/>
          <w:b/>
          <w:u w:val="single"/>
        </w:rPr>
      </w:pPr>
      <w:bookmarkStart w:id="4" w:name="_Toc119310764"/>
      <w:r w:rsidRPr="00D827A2">
        <w:rPr>
          <w:rFonts w:ascii="Arial" w:hAnsi="Arial" w:cs="Arial"/>
          <w:b/>
          <w:u w:val="single"/>
        </w:rPr>
        <w:t>Considering residents’ Capability, Opportunity &amp; Motivation</w:t>
      </w:r>
      <w:bookmarkEnd w:id="4"/>
      <w:r w:rsidRPr="00D827A2">
        <w:rPr>
          <w:rFonts w:ascii="Arial" w:hAnsi="Arial" w:cs="Arial"/>
          <w:b/>
          <w:u w:val="single"/>
        </w:rPr>
        <w:t xml:space="preserve">   </w:t>
      </w:r>
    </w:p>
    <w:p w14:paraId="2DD2DE15" w14:textId="77777777" w:rsidR="00882A69" w:rsidRDefault="00882A69" w:rsidP="00190F99">
      <w:pPr>
        <w:spacing w:after="0" w:line="240" w:lineRule="auto"/>
      </w:pPr>
    </w:p>
    <w:tbl>
      <w:tblPr>
        <w:tblStyle w:val="TableGrid1"/>
        <w:tblW w:w="1049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1"/>
        <w:gridCol w:w="4819"/>
      </w:tblGrid>
      <w:tr w:rsidR="00905C7C" w:rsidRPr="00D827A2" w14:paraId="5666D701" w14:textId="77777777" w:rsidTr="005945DC">
        <w:trPr>
          <w:trHeight w:val="3015"/>
        </w:trPr>
        <w:tc>
          <w:tcPr>
            <w:tcW w:w="5671" w:type="dxa"/>
          </w:tcPr>
          <w:p w14:paraId="0D9E98BC" w14:textId="77777777" w:rsidR="00905C7C" w:rsidRPr="00D827A2" w:rsidRDefault="00670C42" w:rsidP="005945DC">
            <w:pPr>
              <w:rPr>
                <w:rFonts w:ascii="Arial" w:hAnsi="Arial" w:cs="Arial"/>
              </w:rPr>
            </w:pPr>
            <w:r>
              <w:rPr>
                <w:rFonts w:ascii="Arial" w:hAnsi="Arial" w:cs="Arial"/>
              </w:rPr>
              <w:t xml:space="preserve">The Behavioural Science Consortium </w:t>
            </w:r>
            <w:r w:rsidR="00905C7C" w:rsidRPr="00D827A2">
              <w:rPr>
                <w:rFonts w:ascii="Arial" w:hAnsi="Arial" w:cs="Arial"/>
              </w:rPr>
              <w:t>use</w:t>
            </w:r>
            <w:r>
              <w:rPr>
                <w:rFonts w:ascii="Arial" w:hAnsi="Arial" w:cs="Arial"/>
              </w:rPr>
              <w:t>d</w:t>
            </w:r>
            <w:r w:rsidR="00905C7C" w:rsidRPr="00D827A2">
              <w:rPr>
                <w:rFonts w:ascii="Arial" w:hAnsi="Arial" w:cs="Arial"/>
              </w:rPr>
              <w:t xml:space="preserve"> the COM-B behaviour change model</w:t>
            </w:r>
            <w:r w:rsidR="00882A69">
              <w:rPr>
                <w:rFonts w:ascii="Arial" w:hAnsi="Arial" w:cs="Arial"/>
              </w:rPr>
              <w:t xml:space="preserve"> </w:t>
            </w:r>
            <w:r w:rsidR="00905C7C" w:rsidRPr="00D827A2">
              <w:rPr>
                <w:rFonts w:ascii="Arial" w:hAnsi="Arial" w:cs="Arial"/>
              </w:rPr>
              <w:t xml:space="preserve"> </w:t>
            </w:r>
            <w:r w:rsidR="00882A69" w:rsidRPr="00882A69">
              <w:rPr>
                <w:rFonts w:ascii="Arial" w:hAnsi="Arial" w:cs="Arial"/>
              </w:rPr>
              <w:t xml:space="preserve">to help us understand </w:t>
            </w:r>
            <w:r>
              <w:rPr>
                <w:rFonts w:ascii="Arial" w:hAnsi="Arial" w:cs="Arial"/>
              </w:rPr>
              <w:t xml:space="preserve">the relationship between </w:t>
            </w:r>
            <w:r w:rsidR="00882A69" w:rsidRPr="00882A69">
              <w:rPr>
                <w:rFonts w:ascii="Arial" w:hAnsi="Arial" w:cs="Arial"/>
              </w:rPr>
              <w:t>capability, opportunity, motivation and physical activity behaviour</w:t>
            </w:r>
          </w:p>
          <w:p w14:paraId="18561441" w14:textId="77777777" w:rsidR="00905C7C" w:rsidRPr="00D827A2" w:rsidRDefault="00905C7C" w:rsidP="005945DC">
            <w:pPr>
              <w:rPr>
                <w:rFonts w:ascii="Arial" w:hAnsi="Arial" w:cs="Arial"/>
                <w:sz w:val="16"/>
                <w:szCs w:val="16"/>
              </w:rPr>
            </w:pPr>
          </w:p>
          <w:p w14:paraId="3953BEAE" w14:textId="77777777" w:rsidR="00905C7C" w:rsidRPr="00D827A2" w:rsidRDefault="0065359C" w:rsidP="005945DC">
            <w:pPr>
              <w:rPr>
                <w:rFonts w:ascii="Arial" w:hAnsi="Arial" w:cs="Arial"/>
              </w:rPr>
            </w:pPr>
            <w:hyperlink r:id="rId30" w:history="1">
              <w:r w:rsidR="00905C7C" w:rsidRPr="00D827A2">
                <w:rPr>
                  <w:rFonts w:ascii="Arial" w:hAnsi="Arial" w:cs="Arial"/>
                  <w:color w:val="0563C1" w:themeColor="hyperlink"/>
                  <w:u w:val="single"/>
                </w:rPr>
                <w:t>Findings from 2019</w:t>
              </w:r>
            </w:hyperlink>
            <w:r w:rsidR="00905C7C" w:rsidRPr="00D827A2">
              <w:rPr>
                <w:rFonts w:ascii="Arial" w:hAnsi="Arial" w:cs="Arial"/>
              </w:rPr>
              <w:t xml:space="preserve"> show the importance of taking a tailored and local approach to tackling physical inactivity, as what may encourage one person to be more active may not work for another when individual capabilities, opportunities and motivations are considered. For some, these characteristics will also intersect making this even more challenging.</w:t>
            </w:r>
          </w:p>
        </w:tc>
        <w:tc>
          <w:tcPr>
            <w:tcW w:w="4819" w:type="dxa"/>
          </w:tcPr>
          <w:p w14:paraId="5CC6F479" w14:textId="77777777" w:rsidR="00905C7C" w:rsidRPr="00D827A2" w:rsidRDefault="00905C7C" w:rsidP="005945DC">
            <w:pPr>
              <w:rPr>
                <w:rFonts w:ascii="Arial" w:hAnsi="Arial" w:cs="Arial"/>
              </w:rPr>
            </w:pPr>
            <w:r w:rsidRPr="00D827A2">
              <w:rPr>
                <w:noProof/>
                <w:lang w:eastAsia="en-GB"/>
              </w:rPr>
              <w:drawing>
                <wp:inline distT="0" distB="0" distL="0" distR="0" wp14:anchorId="0A1C7D00" wp14:editId="01F424B9">
                  <wp:extent cx="2967318" cy="183823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73438" cy="1903975"/>
                          </a:xfrm>
                          <a:prstGeom prst="rect">
                            <a:avLst/>
                          </a:prstGeom>
                        </pic:spPr>
                      </pic:pic>
                    </a:graphicData>
                  </a:graphic>
                </wp:inline>
              </w:drawing>
            </w:r>
          </w:p>
          <w:p w14:paraId="579DA8F0" w14:textId="77777777" w:rsidR="00905C7C" w:rsidRPr="00D827A2" w:rsidRDefault="00905C7C" w:rsidP="005945DC">
            <w:pPr>
              <w:rPr>
                <w:rFonts w:ascii="Arial" w:hAnsi="Arial" w:cs="Arial"/>
              </w:rPr>
            </w:pPr>
          </w:p>
        </w:tc>
      </w:tr>
    </w:tbl>
    <w:p w14:paraId="425316B5" w14:textId="77777777" w:rsidR="00905C7C" w:rsidRDefault="00905C7C" w:rsidP="00905C7C">
      <w:pPr>
        <w:spacing w:after="0" w:line="240" w:lineRule="auto"/>
        <w:rPr>
          <w:rFonts w:ascii="Arial" w:hAnsi="Arial" w:cs="Arial"/>
          <w:sz w:val="16"/>
          <w:szCs w:val="16"/>
        </w:rPr>
      </w:pPr>
    </w:p>
    <w:p w14:paraId="089AF353" w14:textId="77777777" w:rsidR="00882A69" w:rsidRPr="00D827A2" w:rsidRDefault="00670C42" w:rsidP="00882A69">
      <w:pPr>
        <w:rPr>
          <w:rFonts w:ascii="Arial" w:hAnsi="Arial" w:cs="Arial"/>
        </w:rPr>
      </w:pPr>
      <w:r>
        <w:rPr>
          <w:rFonts w:ascii="Arial" w:hAnsi="Arial" w:cs="Arial"/>
        </w:rPr>
        <w:t xml:space="preserve">The graph below shows the relationship between the levels of capability, opportunity and motivation and the physical activity </w:t>
      </w:r>
      <w:r w:rsidR="00173351">
        <w:rPr>
          <w:rFonts w:ascii="Arial" w:hAnsi="Arial" w:cs="Arial"/>
        </w:rPr>
        <w:t xml:space="preserve">behaviour. </w:t>
      </w:r>
      <w:r w:rsidR="00882A69" w:rsidRPr="00D827A2">
        <w:rPr>
          <w:rFonts w:ascii="Arial" w:hAnsi="Arial" w:cs="Arial"/>
        </w:rPr>
        <w:t>Active p</w:t>
      </w:r>
      <w:r w:rsidR="00173351">
        <w:rPr>
          <w:rFonts w:ascii="Arial" w:hAnsi="Arial" w:cs="Arial"/>
        </w:rPr>
        <w:t>eople</w:t>
      </w:r>
      <w:r w:rsidR="00882A69" w:rsidRPr="00D827A2">
        <w:rPr>
          <w:rFonts w:ascii="Arial" w:hAnsi="Arial" w:cs="Arial"/>
        </w:rPr>
        <w:t xml:space="preserve"> reported higher levels of capability, opportunity and motivation than those who were less active. This suggests that our approach should consider how to make positive changes across these three factors.</w:t>
      </w:r>
    </w:p>
    <w:p w14:paraId="3B757B43" w14:textId="77777777" w:rsidR="00882A69" w:rsidRPr="00D827A2" w:rsidRDefault="00882A69" w:rsidP="00882A69">
      <w:pPr>
        <w:rPr>
          <w:rFonts w:ascii="Arial" w:hAnsi="Arial" w:cs="Arial"/>
        </w:rPr>
      </w:pPr>
      <w:r w:rsidRPr="00D827A2">
        <w:rPr>
          <w:rFonts w:ascii="Arial" w:hAnsi="Arial" w:cs="Arial"/>
        </w:rPr>
        <w:t>Levels of COM-B differ across communities – therefore we need a bespoke approach for each community.</w:t>
      </w:r>
    </w:p>
    <w:p w14:paraId="25069774" w14:textId="77777777" w:rsidR="00882A69" w:rsidRDefault="00882A69" w:rsidP="00882A69">
      <w:pPr>
        <w:spacing w:after="0" w:line="240" w:lineRule="auto"/>
        <w:rPr>
          <w:rFonts w:ascii="Arial" w:hAnsi="Arial" w:cs="Arial"/>
          <w:sz w:val="16"/>
          <w:szCs w:val="16"/>
        </w:rPr>
      </w:pPr>
      <w:r w:rsidRPr="00D827A2">
        <w:rPr>
          <w:rFonts w:ascii="Arial" w:hAnsi="Arial" w:cs="Arial"/>
        </w:rPr>
        <w:t>Active and inactive residents had lower levels of automatic motivation - meaning that people need support to form habits and routines.</w:t>
      </w:r>
    </w:p>
    <w:p w14:paraId="08ECF604" w14:textId="77777777" w:rsidR="00882A69" w:rsidRDefault="00882A69" w:rsidP="00905C7C">
      <w:pPr>
        <w:spacing w:after="0" w:line="240" w:lineRule="auto"/>
        <w:rPr>
          <w:rFonts w:ascii="Arial" w:hAnsi="Arial" w:cs="Arial"/>
          <w:sz w:val="16"/>
          <w:szCs w:val="16"/>
        </w:rPr>
      </w:pPr>
    </w:p>
    <w:p w14:paraId="05A6A5C3" w14:textId="77777777" w:rsidR="00882A69" w:rsidRDefault="00882A69" w:rsidP="00905C7C">
      <w:pPr>
        <w:spacing w:after="0" w:line="240" w:lineRule="auto"/>
        <w:rPr>
          <w:rFonts w:ascii="Arial" w:hAnsi="Arial" w:cs="Arial"/>
          <w:sz w:val="16"/>
          <w:szCs w:val="16"/>
        </w:rPr>
      </w:pPr>
    </w:p>
    <w:p w14:paraId="6531E70E" w14:textId="77777777" w:rsidR="00882A69" w:rsidRPr="00D827A2" w:rsidRDefault="00882A69" w:rsidP="00905C7C">
      <w:pPr>
        <w:spacing w:after="0" w:line="240" w:lineRule="auto"/>
        <w:rPr>
          <w:rFonts w:ascii="Arial" w:hAnsi="Arial" w:cs="Arial"/>
          <w:sz w:val="16"/>
          <w:szCs w:val="16"/>
        </w:rPr>
      </w:pPr>
    </w:p>
    <w:p w14:paraId="4679ED49" w14:textId="77777777" w:rsidR="00905C7C" w:rsidRDefault="00905C7C" w:rsidP="005B3298">
      <w:pPr>
        <w:tabs>
          <w:tab w:val="left" w:pos="2730"/>
        </w:tabs>
        <w:rPr>
          <w:rFonts w:ascii="Arial" w:hAnsi="Arial" w:cs="Arial"/>
          <w:b/>
          <w:sz w:val="28"/>
          <w:szCs w:val="28"/>
          <w:u w:val="single"/>
        </w:rPr>
      </w:pPr>
    </w:p>
    <w:p w14:paraId="4E90E442" w14:textId="77777777" w:rsidR="00905C7C" w:rsidRDefault="00905C7C" w:rsidP="005B3298">
      <w:pPr>
        <w:tabs>
          <w:tab w:val="left" w:pos="2730"/>
        </w:tabs>
        <w:rPr>
          <w:rFonts w:ascii="Arial" w:hAnsi="Arial" w:cs="Arial"/>
          <w:b/>
          <w:sz w:val="28"/>
          <w:szCs w:val="28"/>
          <w:u w:val="single"/>
        </w:rPr>
      </w:pPr>
    </w:p>
    <w:p w14:paraId="2791908B" w14:textId="77777777" w:rsidR="005B3298" w:rsidRDefault="005B3298" w:rsidP="005B3298">
      <w:pPr>
        <w:spacing w:after="150" w:line="240" w:lineRule="auto"/>
        <w:rPr>
          <w:rStyle w:val="Hyperlink"/>
        </w:rPr>
      </w:pPr>
    </w:p>
    <w:p w14:paraId="1662F2CD" w14:textId="77777777" w:rsidR="005B3298" w:rsidRDefault="005B3298" w:rsidP="005B3298">
      <w:pPr>
        <w:spacing w:after="150" w:line="240" w:lineRule="auto"/>
        <w:rPr>
          <w:rStyle w:val="Hyperlink"/>
        </w:rPr>
      </w:pPr>
    </w:p>
    <w:p w14:paraId="6D094ED4" w14:textId="77777777" w:rsidR="005B3298" w:rsidRDefault="00670C42" w:rsidP="005B3298">
      <w:pPr>
        <w:pStyle w:val="ListParagraph"/>
        <w:rPr>
          <w:rFonts w:ascii="Arial" w:hAnsi="Arial" w:cs="Arial"/>
          <w:sz w:val="28"/>
          <w:szCs w:val="28"/>
        </w:rPr>
      </w:pPr>
      <w:r w:rsidRPr="00077057">
        <w:rPr>
          <w:rStyle w:val="Hyperlink"/>
          <w:noProof/>
          <w:lang w:eastAsia="en-GB"/>
        </w:rPr>
        <w:drawing>
          <wp:anchor distT="0" distB="0" distL="114300" distR="114300" simplePos="0" relativeHeight="251669504" behindDoc="0" locked="0" layoutInCell="1" allowOverlap="1" wp14:anchorId="0C2267DB" wp14:editId="1EF6E938">
            <wp:simplePos x="0" y="0"/>
            <wp:positionH relativeFrom="column">
              <wp:posOffset>151765</wp:posOffset>
            </wp:positionH>
            <wp:positionV relativeFrom="paragraph">
              <wp:posOffset>-65405</wp:posOffset>
            </wp:positionV>
            <wp:extent cx="2981325" cy="4085288"/>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981325" cy="4085288"/>
                    </a:xfrm>
                    <a:prstGeom prst="rect">
                      <a:avLst/>
                    </a:prstGeom>
                  </pic:spPr>
                </pic:pic>
              </a:graphicData>
            </a:graphic>
            <wp14:sizeRelH relativeFrom="margin">
              <wp14:pctWidth>0</wp14:pctWidth>
            </wp14:sizeRelH>
            <wp14:sizeRelV relativeFrom="margin">
              <wp14:pctHeight>0</wp14:pctHeight>
            </wp14:sizeRelV>
          </wp:anchor>
        </w:drawing>
      </w:r>
    </w:p>
    <w:p w14:paraId="1922093D" w14:textId="77777777" w:rsidR="005B3298" w:rsidRDefault="005B3298" w:rsidP="005B3298">
      <w:pPr>
        <w:jc w:val="center"/>
        <w:rPr>
          <w:rFonts w:ascii="Arial" w:hAnsi="Arial" w:cs="Arial"/>
          <w:b/>
          <w:sz w:val="28"/>
          <w:szCs w:val="28"/>
          <w:u w:val="single"/>
        </w:rPr>
      </w:pPr>
    </w:p>
    <w:p w14:paraId="49C92421" w14:textId="77777777" w:rsidR="005B3298" w:rsidRDefault="005B3298" w:rsidP="005B3298">
      <w:pPr>
        <w:jc w:val="center"/>
        <w:rPr>
          <w:rFonts w:ascii="Arial" w:hAnsi="Arial" w:cs="Arial"/>
          <w:b/>
          <w:sz w:val="28"/>
          <w:szCs w:val="28"/>
          <w:u w:val="single"/>
        </w:rPr>
      </w:pPr>
    </w:p>
    <w:p w14:paraId="447BDDF4" w14:textId="77777777" w:rsidR="005B3298" w:rsidRDefault="00670C42" w:rsidP="005B3298">
      <w:pPr>
        <w:jc w:val="center"/>
        <w:rPr>
          <w:rFonts w:ascii="Arial" w:hAnsi="Arial" w:cs="Arial"/>
          <w:b/>
          <w:sz w:val="28"/>
          <w:szCs w:val="28"/>
          <w:u w:val="single"/>
        </w:rPr>
      </w:pPr>
      <w:r w:rsidRPr="00077057">
        <w:rPr>
          <w:rStyle w:val="Hyperlink"/>
          <w:noProof/>
          <w:lang w:eastAsia="en-GB"/>
        </w:rPr>
        <w:drawing>
          <wp:anchor distT="0" distB="0" distL="114300" distR="114300" simplePos="0" relativeHeight="251668480" behindDoc="0" locked="0" layoutInCell="1" allowOverlap="1" wp14:anchorId="5EAFE508" wp14:editId="1CF255BA">
            <wp:simplePos x="0" y="0"/>
            <wp:positionH relativeFrom="column">
              <wp:posOffset>3186430</wp:posOffset>
            </wp:positionH>
            <wp:positionV relativeFrom="paragraph">
              <wp:posOffset>106680</wp:posOffset>
            </wp:positionV>
            <wp:extent cx="2740397" cy="2400300"/>
            <wp:effectExtent l="0" t="0" r="3175"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740397" cy="2400300"/>
                    </a:xfrm>
                    <a:prstGeom prst="rect">
                      <a:avLst/>
                    </a:prstGeom>
                  </pic:spPr>
                </pic:pic>
              </a:graphicData>
            </a:graphic>
            <wp14:sizeRelH relativeFrom="margin">
              <wp14:pctWidth>0</wp14:pctWidth>
            </wp14:sizeRelH>
            <wp14:sizeRelV relativeFrom="margin">
              <wp14:pctHeight>0</wp14:pctHeight>
            </wp14:sizeRelV>
          </wp:anchor>
        </w:drawing>
      </w:r>
    </w:p>
    <w:p w14:paraId="5EFEBCEB" w14:textId="77777777" w:rsidR="005B3298" w:rsidRDefault="005B3298" w:rsidP="005B3298">
      <w:pPr>
        <w:jc w:val="center"/>
        <w:rPr>
          <w:rFonts w:ascii="Arial" w:hAnsi="Arial" w:cs="Arial"/>
          <w:b/>
          <w:sz w:val="28"/>
          <w:szCs w:val="28"/>
          <w:u w:val="single"/>
        </w:rPr>
      </w:pPr>
    </w:p>
    <w:p w14:paraId="6DA2770F" w14:textId="77777777" w:rsidR="005B3298" w:rsidRDefault="005B3298" w:rsidP="005B3298">
      <w:pPr>
        <w:jc w:val="center"/>
        <w:rPr>
          <w:rFonts w:ascii="Arial" w:hAnsi="Arial" w:cs="Arial"/>
          <w:b/>
          <w:sz w:val="28"/>
          <w:szCs w:val="28"/>
          <w:u w:val="single"/>
        </w:rPr>
      </w:pPr>
    </w:p>
    <w:p w14:paraId="0CBE65AD" w14:textId="77777777" w:rsidR="00670C42" w:rsidRDefault="00670C42" w:rsidP="005B3298">
      <w:pPr>
        <w:jc w:val="center"/>
        <w:rPr>
          <w:rFonts w:ascii="Arial" w:hAnsi="Arial" w:cs="Arial"/>
          <w:b/>
          <w:sz w:val="28"/>
          <w:szCs w:val="28"/>
          <w:u w:val="single"/>
        </w:rPr>
      </w:pPr>
    </w:p>
    <w:p w14:paraId="7F4F4E9F" w14:textId="77777777" w:rsidR="00670C42" w:rsidRDefault="00670C42" w:rsidP="005B3298">
      <w:pPr>
        <w:jc w:val="center"/>
        <w:rPr>
          <w:rFonts w:ascii="Arial" w:hAnsi="Arial" w:cs="Arial"/>
          <w:b/>
          <w:sz w:val="28"/>
          <w:szCs w:val="28"/>
          <w:u w:val="single"/>
        </w:rPr>
      </w:pPr>
    </w:p>
    <w:p w14:paraId="2088337B" w14:textId="77777777" w:rsidR="00670C42" w:rsidRDefault="00670C42" w:rsidP="005B3298">
      <w:pPr>
        <w:jc w:val="center"/>
        <w:rPr>
          <w:rFonts w:ascii="Arial" w:hAnsi="Arial" w:cs="Arial"/>
          <w:b/>
          <w:sz w:val="28"/>
          <w:szCs w:val="28"/>
          <w:u w:val="single"/>
        </w:rPr>
      </w:pPr>
    </w:p>
    <w:p w14:paraId="242BCA21" w14:textId="77777777" w:rsidR="00670C42" w:rsidRDefault="00670C42" w:rsidP="005B3298">
      <w:pPr>
        <w:jc w:val="center"/>
        <w:rPr>
          <w:rFonts w:ascii="Arial" w:hAnsi="Arial" w:cs="Arial"/>
          <w:b/>
          <w:sz w:val="28"/>
          <w:szCs w:val="28"/>
          <w:u w:val="single"/>
        </w:rPr>
      </w:pPr>
    </w:p>
    <w:p w14:paraId="3EF622AA" w14:textId="77777777" w:rsidR="00670C42" w:rsidRDefault="00670C42" w:rsidP="005B3298">
      <w:pPr>
        <w:jc w:val="center"/>
        <w:rPr>
          <w:rFonts w:ascii="Arial" w:hAnsi="Arial" w:cs="Arial"/>
          <w:b/>
          <w:sz w:val="28"/>
          <w:szCs w:val="28"/>
          <w:u w:val="single"/>
        </w:rPr>
      </w:pPr>
    </w:p>
    <w:p w14:paraId="039CA2F6" w14:textId="77777777" w:rsidR="00670C42" w:rsidRDefault="00670C42" w:rsidP="005B3298">
      <w:pPr>
        <w:jc w:val="center"/>
        <w:rPr>
          <w:rFonts w:ascii="Arial" w:hAnsi="Arial" w:cs="Arial"/>
          <w:b/>
          <w:sz w:val="28"/>
          <w:szCs w:val="28"/>
          <w:u w:val="single"/>
        </w:rPr>
      </w:pPr>
    </w:p>
    <w:p w14:paraId="2B246A9F" w14:textId="77777777" w:rsidR="00670C42" w:rsidRDefault="00670C42" w:rsidP="005B3298">
      <w:pPr>
        <w:jc w:val="center"/>
        <w:rPr>
          <w:rFonts w:ascii="Arial" w:hAnsi="Arial" w:cs="Arial"/>
          <w:b/>
          <w:sz w:val="28"/>
          <w:szCs w:val="28"/>
          <w:u w:val="single"/>
        </w:rPr>
      </w:pPr>
    </w:p>
    <w:p w14:paraId="2F1B1288" w14:textId="77777777" w:rsidR="00EF6B0E" w:rsidRPr="00207944" w:rsidRDefault="00EF6B0E" w:rsidP="00EF6B0E">
      <w:pPr>
        <w:spacing w:after="0"/>
        <w:rPr>
          <w:rFonts w:ascii="Arial" w:hAnsi="Arial" w:cs="Arial"/>
          <w:sz w:val="16"/>
          <w:szCs w:val="16"/>
        </w:rPr>
      </w:pPr>
    </w:p>
    <w:p w14:paraId="3CA2AACC" w14:textId="77777777" w:rsidR="00476375" w:rsidRDefault="00476375" w:rsidP="00114E3A">
      <w:pPr>
        <w:pStyle w:val="Heading1"/>
        <w:jc w:val="center"/>
        <w:rPr>
          <w:rFonts w:ascii="Arial" w:hAnsi="Arial" w:cs="Arial"/>
          <w:b/>
        </w:rPr>
      </w:pPr>
      <w:bookmarkStart w:id="5" w:name="_Toc119310765"/>
      <w:r w:rsidRPr="00114E3A">
        <w:rPr>
          <w:rFonts w:ascii="Arial" w:hAnsi="Arial" w:cs="Arial"/>
          <w:b/>
        </w:rPr>
        <w:t>S</w:t>
      </w:r>
      <w:r w:rsidR="00114E3A">
        <w:rPr>
          <w:rFonts w:ascii="Arial" w:hAnsi="Arial" w:cs="Arial"/>
          <w:b/>
        </w:rPr>
        <w:t>ECTION 2</w:t>
      </w:r>
      <w:bookmarkEnd w:id="5"/>
    </w:p>
    <w:p w14:paraId="477F2136" w14:textId="77777777" w:rsidR="00476375" w:rsidRPr="00726B56" w:rsidRDefault="004D3A7C" w:rsidP="00726B56">
      <w:pPr>
        <w:pStyle w:val="Heading2"/>
        <w:jc w:val="center"/>
        <w:rPr>
          <w:rFonts w:ascii="Arial" w:hAnsi="Arial" w:cs="Arial"/>
          <w:b/>
          <w:sz w:val="28"/>
          <w:szCs w:val="28"/>
        </w:rPr>
      </w:pPr>
      <w:bookmarkStart w:id="6" w:name="_Toc119310766"/>
      <w:r>
        <w:rPr>
          <w:rFonts w:ascii="Arial" w:hAnsi="Arial" w:cs="Arial"/>
          <w:b/>
          <w:sz w:val="28"/>
          <w:szCs w:val="28"/>
        </w:rPr>
        <w:t>Place-based, whole-system w</w:t>
      </w:r>
      <w:r w:rsidR="00476375" w:rsidRPr="00726B56">
        <w:rPr>
          <w:rFonts w:ascii="Arial" w:hAnsi="Arial" w:cs="Arial"/>
          <w:b/>
          <w:sz w:val="28"/>
          <w:szCs w:val="28"/>
        </w:rPr>
        <w:t>orking</w:t>
      </w:r>
      <w:bookmarkEnd w:id="6"/>
    </w:p>
    <w:p w14:paraId="7329EAEF" w14:textId="77777777" w:rsidR="00847EEB" w:rsidRPr="0015221E" w:rsidRDefault="00847EEB" w:rsidP="00847EEB">
      <w:pPr>
        <w:rPr>
          <w:rFonts w:ascii="Arial" w:hAnsi="Arial" w:cs="Arial"/>
          <w:sz w:val="16"/>
          <w:szCs w:val="16"/>
        </w:rPr>
      </w:pPr>
      <w:bookmarkStart w:id="7" w:name="_Toc117792797"/>
    </w:p>
    <w:p w14:paraId="2A26B641" w14:textId="77777777" w:rsidR="00467E9B" w:rsidRDefault="00467E9B" w:rsidP="00467E9B">
      <w:pPr>
        <w:pStyle w:val="Heading3"/>
        <w:rPr>
          <w:rFonts w:ascii="Arial" w:hAnsi="Arial" w:cs="Arial"/>
          <w:b/>
          <w:u w:val="single"/>
        </w:rPr>
      </w:pPr>
      <w:bookmarkStart w:id="8" w:name="_Toc119310767"/>
      <w:r w:rsidRPr="00A84B9B">
        <w:rPr>
          <w:rFonts w:ascii="Arial" w:hAnsi="Arial" w:cs="Arial"/>
          <w:b/>
          <w:u w:val="single"/>
        </w:rPr>
        <w:t>Community-</w:t>
      </w:r>
      <w:r>
        <w:rPr>
          <w:rFonts w:ascii="Arial" w:hAnsi="Arial" w:cs="Arial"/>
          <w:b/>
          <w:u w:val="single"/>
        </w:rPr>
        <w:t>centred approach</w:t>
      </w:r>
      <w:bookmarkEnd w:id="8"/>
      <w:r w:rsidRPr="00A84B9B">
        <w:rPr>
          <w:rFonts w:ascii="Arial" w:hAnsi="Arial" w:cs="Arial"/>
          <w:b/>
          <w:u w:val="single"/>
        </w:rPr>
        <w:t xml:space="preserve"> </w:t>
      </w:r>
    </w:p>
    <w:p w14:paraId="2A2AB6F4" w14:textId="77777777" w:rsidR="00467E9B" w:rsidRDefault="00467E9B" w:rsidP="00467E9B">
      <w:pPr>
        <w:spacing w:after="0" w:line="240" w:lineRule="auto"/>
        <w:rPr>
          <w:rFonts w:ascii="Arial" w:hAnsi="Arial" w:cs="Arial"/>
        </w:rPr>
      </w:pPr>
    </w:p>
    <w:p w14:paraId="43B9723A" w14:textId="77777777" w:rsidR="00E71C80" w:rsidRDefault="00E71C80" w:rsidP="00847EEB">
      <w:pPr>
        <w:rPr>
          <w:rFonts w:ascii="Arial" w:hAnsi="Arial" w:cs="Arial"/>
        </w:rPr>
      </w:pPr>
      <w:r w:rsidRPr="00A84B9B">
        <w:rPr>
          <w:rFonts w:ascii="Arial" w:hAnsi="Arial" w:cs="Arial"/>
        </w:rPr>
        <w:t>GDM</w:t>
      </w:r>
      <w:r>
        <w:rPr>
          <w:rFonts w:ascii="Arial" w:hAnsi="Arial" w:cs="Arial"/>
        </w:rPr>
        <w:t xml:space="preserve">, in </w:t>
      </w:r>
      <w:r w:rsidRPr="00A84B9B">
        <w:rPr>
          <w:rFonts w:ascii="Arial" w:hAnsi="Arial" w:cs="Arial"/>
        </w:rPr>
        <w:t xml:space="preserve">partnership with </w:t>
      </w:r>
      <w:hyperlink r:id="rId34" w:history="1">
        <w:r w:rsidRPr="00A84B9B">
          <w:rPr>
            <w:rFonts w:ascii="Arial" w:hAnsi="Arial" w:cs="Arial"/>
            <w:color w:val="0563C1" w:themeColor="hyperlink"/>
            <w:u w:val="single"/>
          </w:rPr>
          <w:t>Well Doncaster</w:t>
        </w:r>
      </w:hyperlink>
      <w:r w:rsidRPr="00A84B9B">
        <w:rPr>
          <w:rFonts w:ascii="Arial" w:hAnsi="Arial" w:cs="Arial"/>
          <w:color w:val="0563C1" w:themeColor="hyperlink"/>
          <w:u w:val="single"/>
        </w:rPr>
        <w:t xml:space="preserve"> </w:t>
      </w:r>
      <w:r w:rsidRPr="00A84B9B">
        <w:rPr>
          <w:rFonts w:ascii="Arial" w:hAnsi="Arial" w:cs="Arial"/>
        </w:rPr>
        <w:t xml:space="preserve">(which was born from the Well North programme) </w:t>
      </w:r>
      <w:r w:rsidRPr="00E71C80">
        <w:rPr>
          <w:rFonts w:ascii="Arial" w:hAnsi="Arial" w:cs="Arial"/>
        </w:rPr>
        <w:t>work</w:t>
      </w:r>
      <w:r>
        <w:rPr>
          <w:rFonts w:ascii="Arial" w:hAnsi="Arial" w:cs="Arial"/>
        </w:rPr>
        <w:t>s</w:t>
      </w:r>
      <w:r w:rsidRPr="00E71C80">
        <w:rPr>
          <w:rFonts w:ascii="Arial" w:hAnsi="Arial" w:cs="Arial"/>
        </w:rPr>
        <w:t xml:space="preserve"> </w:t>
      </w:r>
      <w:r>
        <w:rPr>
          <w:rFonts w:ascii="Arial" w:hAnsi="Arial" w:cs="Arial"/>
        </w:rPr>
        <w:t xml:space="preserve">in communities to </w:t>
      </w:r>
      <w:r w:rsidRPr="00E71C80">
        <w:rPr>
          <w:rFonts w:ascii="Arial" w:hAnsi="Arial" w:cs="Arial"/>
        </w:rPr>
        <w:t xml:space="preserve">understand what matters most to people </w:t>
      </w:r>
      <w:r>
        <w:rPr>
          <w:rFonts w:ascii="Arial" w:hAnsi="Arial" w:cs="Arial"/>
        </w:rPr>
        <w:t xml:space="preserve">and </w:t>
      </w:r>
      <w:r w:rsidR="00B32ACF">
        <w:rPr>
          <w:rFonts w:ascii="Arial" w:hAnsi="Arial" w:cs="Arial"/>
        </w:rPr>
        <w:t xml:space="preserve">then </w:t>
      </w:r>
      <w:r>
        <w:rPr>
          <w:rFonts w:ascii="Arial" w:hAnsi="Arial" w:cs="Arial"/>
        </w:rPr>
        <w:t xml:space="preserve">work with them to </w:t>
      </w:r>
      <w:r w:rsidRPr="00E71C80">
        <w:rPr>
          <w:rFonts w:ascii="Arial" w:hAnsi="Arial" w:cs="Arial"/>
        </w:rPr>
        <w:t xml:space="preserve">tackle </w:t>
      </w:r>
      <w:r>
        <w:rPr>
          <w:rFonts w:ascii="Arial" w:hAnsi="Arial" w:cs="Arial"/>
        </w:rPr>
        <w:t xml:space="preserve">the </w:t>
      </w:r>
      <w:r w:rsidRPr="00E71C80">
        <w:rPr>
          <w:rFonts w:ascii="Arial" w:hAnsi="Arial" w:cs="Arial"/>
        </w:rPr>
        <w:t xml:space="preserve">opportunities and challenges </w:t>
      </w:r>
      <w:r>
        <w:rPr>
          <w:rFonts w:ascii="Arial" w:hAnsi="Arial" w:cs="Arial"/>
        </w:rPr>
        <w:t xml:space="preserve">that </w:t>
      </w:r>
      <w:r w:rsidR="00B32ACF">
        <w:rPr>
          <w:rFonts w:ascii="Arial" w:hAnsi="Arial" w:cs="Arial"/>
        </w:rPr>
        <w:t xml:space="preserve">can </w:t>
      </w:r>
      <w:r>
        <w:rPr>
          <w:rFonts w:ascii="Arial" w:hAnsi="Arial" w:cs="Arial"/>
        </w:rPr>
        <w:t xml:space="preserve">will make a difference to their quality of life.  </w:t>
      </w:r>
    </w:p>
    <w:p w14:paraId="3C5FEEC4" w14:textId="77777777" w:rsidR="00467E9B" w:rsidRPr="00A84B9B" w:rsidRDefault="00467E9B" w:rsidP="00467E9B">
      <w:pPr>
        <w:rPr>
          <w:rFonts w:ascii="Arial" w:hAnsi="Arial" w:cs="Arial"/>
        </w:rPr>
      </w:pPr>
      <w:r w:rsidRPr="00A84B9B">
        <w:rPr>
          <w:rFonts w:ascii="Arial" w:hAnsi="Arial" w:cs="Arial"/>
        </w:rPr>
        <w:t xml:space="preserve">We are further strengthening and developing community engagement and local intelligence through a programme of </w:t>
      </w:r>
      <w:r w:rsidRPr="00A84B9B">
        <w:rPr>
          <w:rFonts w:ascii="Arial" w:hAnsi="Arial" w:cs="Arial"/>
          <w:b/>
        </w:rPr>
        <w:t>Appreciative Inquiries</w:t>
      </w:r>
      <w:r w:rsidRPr="00A84B9B">
        <w:rPr>
          <w:rFonts w:ascii="Arial" w:hAnsi="Arial" w:cs="Arial"/>
        </w:rPr>
        <w:t xml:space="preserve"> that look at communities individually to understand local needs</w:t>
      </w:r>
      <w:r>
        <w:rPr>
          <w:rFonts w:ascii="Arial" w:hAnsi="Arial" w:cs="Arial"/>
        </w:rPr>
        <w:t xml:space="preserve">, barriers, capabilities and opportunities - </w:t>
      </w:r>
      <w:r w:rsidRPr="00A84B9B">
        <w:rPr>
          <w:rFonts w:ascii="Arial" w:hAnsi="Arial" w:cs="Arial"/>
        </w:rPr>
        <w:t xml:space="preserve">and </w:t>
      </w:r>
      <w:r>
        <w:rPr>
          <w:rFonts w:ascii="Arial" w:hAnsi="Arial" w:cs="Arial"/>
        </w:rPr>
        <w:t xml:space="preserve">to co-develop </w:t>
      </w:r>
      <w:r w:rsidRPr="00A84B9B">
        <w:rPr>
          <w:rFonts w:ascii="Arial" w:hAnsi="Arial" w:cs="Arial"/>
        </w:rPr>
        <w:t xml:space="preserve">responses to meet them.  </w:t>
      </w:r>
    </w:p>
    <w:p w14:paraId="4757AAEC" w14:textId="6B352D38" w:rsidR="00B32ACF" w:rsidRPr="00105821" w:rsidRDefault="00B32ACF" w:rsidP="00B32ACF">
      <w:pPr>
        <w:rPr>
          <w:rFonts w:ascii="Arial" w:hAnsi="Arial" w:cs="Arial"/>
        </w:rPr>
      </w:pPr>
      <w:r w:rsidRPr="00105821">
        <w:rPr>
          <w:rFonts w:ascii="Arial" w:hAnsi="Arial" w:cs="Arial"/>
        </w:rPr>
        <w:t xml:space="preserve">GDM </w:t>
      </w:r>
      <w:r>
        <w:rPr>
          <w:rFonts w:ascii="Arial" w:hAnsi="Arial" w:cs="Arial"/>
        </w:rPr>
        <w:t xml:space="preserve">has access to a </w:t>
      </w:r>
      <w:r w:rsidRPr="00B32ACF">
        <w:rPr>
          <w:rFonts w:ascii="Arial" w:hAnsi="Arial" w:cs="Arial"/>
          <w:b/>
        </w:rPr>
        <w:t>Residents Panel</w:t>
      </w:r>
      <w:r w:rsidRPr="00105821">
        <w:rPr>
          <w:rFonts w:ascii="Arial" w:hAnsi="Arial" w:cs="Arial"/>
        </w:rPr>
        <w:t xml:space="preserve"> of 280 Doncaster residents </w:t>
      </w:r>
      <w:r>
        <w:rPr>
          <w:rFonts w:ascii="Arial" w:hAnsi="Arial" w:cs="Arial"/>
        </w:rPr>
        <w:t xml:space="preserve">to </w:t>
      </w:r>
      <w:r w:rsidRPr="00105821">
        <w:rPr>
          <w:rFonts w:ascii="Arial" w:hAnsi="Arial" w:cs="Arial"/>
        </w:rPr>
        <w:t>measure attitudes and perceptions of towards physical activity in order to evidence change. It is fundedy Sport England until March 2025 and managed by CFE Research Ltd (CFE).</w:t>
      </w:r>
    </w:p>
    <w:p w14:paraId="0944F1C9" w14:textId="77777777" w:rsidR="00467E9B" w:rsidRPr="00467E9B" w:rsidRDefault="00467E9B" w:rsidP="00467E9B">
      <w:pPr>
        <w:pStyle w:val="Heading3"/>
        <w:rPr>
          <w:rFonts w:ascii="Arial" w:hAnsi="Arial" w:cs="Arial"/>
          <w:b/>
          <w:u w:val="single"/>
        </w:rPr>
      </w:pPr>
      <w:bookmarkStart w:id="9" w:name="_Toc119310768"/>
      <w:r w:rsidRPr="00467E9B">
        <w:rPr>
          <w:rFonts w:ascii="Arial" w:hAnsi="Arial" w:cs="Arial"/>
          <w:b/>
          <w:u w:val="single"/>
        </w:rPr>
        <w:t>Considering the whole system</w:t>
      </w:r>
      <w:bookmarkEnd w:id="9"/>
      <w:r w:rsidRPr="00467E9B">
        <w:rPr>
          <w:rFonts w:ascii="Arial" w:hAnsi="Arial" w:cs="Arial"/>
          <w:b/>
          <w:u w:val="single"/>
        </w:rPr>
        <w:t xml:space="preserve"> </w:t>
      </w:r>
    </w:p>
    <w:p w14:paraId="34FC5B86" w14:textId="77777777" w:rsidR="00467E9B" w:rsidRDefault="00467E9B" w:rsidP="00467E9B">
      <w:pPr>
        <w:spacing w:after="0" w:line="240" w:lineRule="auto"/>
        <w:rPr>
          <w:rFonts w:ascii="Arial" w:hAnsi="Arial" w:cs="Arial"/>
        </w:rPr>
      </w:pPr>
    </w:p>
    <w:p w14:paraId="505003AA" w14:textId="77777777" w:rsidR="00847EEB" w:rsidRPr="00CF0D8D" w:rsidRDefault="00847EEB" w:rsidP="00B32ACF">
      <w:pPr>
        <w:spacing w:after="120"/>
        <w:rPr>
          <w:rFonts w:ascii="Arial" w:hAnsi="Arial" w:cs="Arial"/>
          <w:sz w:val="24"/>
          <w:szCs w:val="24"/>
        </w:rPr>
      </w:pPr>
      <w:r>
        <w:rPr>
          <w:rFonts w:ascii="Arial" w:hAnsi="Arial" w:cs="Arial"/>
        </w:rPr>
        <w:t>F</w:t>
      </w:r>
      <w:r w:rsidR="00B32ACF">
        <w:rPr>
          <w:rFonts w:ascii="Arial" w:hAnsi="Arial" w:cs="Arial"/>
        </w:rPr>
        <w:t xml:space="preserve">or </w:t>
      </w:r>
      <w:r>
        <w:rPr>
          <w:rFonts w:ascii="Arial" w:hAnsi="Arial" w:cs="Arial"/>
        </w:rPr>
        <w:t xml:space="preserve">GDM, the </w:t>
      </w:r>
      <w:r w:rsidRPr="00847EEB">
        <w:rPr>
          <w:rFonts w:ascii="Arial" w:hAnsi="Arial" w:cs="Arial"/>
        </w:rPr>
        <w:t>‘whole system’ encompasses everyone and everything that both influences physical activity and is influenced by physical activity - across the layers of the system and at individual, community and organisational level</w:t>
      </w:r>
      <w:r>
        <w:rPr>
          <w:rFonts w:ascii="Arial" w:hAnsi="Arial" w:cs="Arial"/>
        </w:rPr>
        <w:t>.</w:t>
      </w:r>
      <w:r w:rsidR="009A3447">
        <w:rPr>
          <w:rFonts w:ascii="Arial" w:hAnsi="Arial" w:cs="Arial"/>
        </w:rPr>
        <w:t xml:space="preserve"> </w:t>
      </w:r>
      <w:r w:rsidR="00B32ACF">
        <w:rPr>
          <w:rFonts w:ascii="Arial" w:hAnsi="Arial" w:cs="Arial"/>
        </w:rPr>
        <w:t xml:space="preserve"> E</w:t>
      </w:r>
      <w:r w:rsidR="009A3447">
        <w:rPr>
          <w:rFonts w:ascii="Arial" w:hAnsi="Arial" w:cs="Arial"/>
        </w:rPr>
        <w:t xml:space="preserve">ffective </w:t>
      </w:r>
      <w:r w:rsidR="009A3447" w:rsidRPr="00B32ACF">
        <w:rPr>
          <w:rFonts w:ascii="Arial" w:hAnsi="Arial" w:cs="Arial"/>
        </w:rPr>
        <w:t>placed</w:t>
      </w:r>
      <w:r w:rsidR="004D791D" w:rsidRPr="00B32ACF">
        <w:rPr>
          <w:rFonts w:ascii="Arial" w:hAnsi="Arial" w:cs="Arial"/>
        </w:rPr>
        <w:t>-based</w:t>
      </w:r>
      <w:r w:rsidR="009A3447" w:rsidRPr="00B32ACF">
        <w:rPr>
          <w:rFonts w:ascii="Arial" w:hAnsi="Arial" w:cs="Arial"/>
        </w:rPr>
        <w:t>, whole-system working</w:t>
      </w:r>
      <w:r w:rsidR="009A3447">
        <w:rPr>
          <w:rFonts w:ascii="Arial" w:hAnsi="Arial" w:cs="Arial"/>
        </w:rPr>
        <w:t xml:space="preserve"> means</w:t>
      </w:r>
      <w:bookmarkStart w:id="10" w:name="_Toc117792798"/>
      <w:bookmarkEnd w:id="7"/>
      <w:r w:rsidR="009A3447">
        <w:rPr>
          <w:rFonts w:ascii="Arial" w:hAnsi="Arial" w:cs="Arial"/>
        </w:rPr>
        <w:t xml:space="preserve">: </w:t>
      </w:r>
      <w:r w:rsidRPr="009E19DE">
        <w:rPr>
          <w:rFonts w:ascii="Arial" w:hAnsi="Arial" w:cs="Arial"/>
          <w:sz w:val="24"/>
          <w:szCs w:val="24"/>
        </w:rPr>
        <w:t xml:space="preserve"> </w:t>
      </w:r>
    </w:p>
    <w:p w14:paraId="28A95E63" w14:textId="77777777" w:rsidR="00847EEB" w:rsidRPr="00CF0D8D" w:rsidRDefault="00847EEB" w:rsidP="00847EEB">
      <w:pPr>
        <w:numPr>
          <w:ilvl w:val="0"/>
          <w:numId w:val="14"/>
        </w:numPr>
        <w:contextualSpacing/>
        <w:rPr>
          <w:rFonts w:ascii="Arial" w:hAnsi="Arial" w:cs="Arial"/>
        </w:rPr>
      </w:pPr>
      <w:r w:rsidRPr="00CF0D8D">
        <w:rPr>
          <w:rFonts w:ascii="Arial" w:hAnsi="Arial" w:cs="Arial"/>
        </w:rPr>
        <w:t xml:space="preserve">Recognising that local communities are best placed to understand what works and to learn by doing. </w:t>
      </w:r>
    </w:p>
    <w:p w14:paraId="0496B657" w14:textId="77777777" w:rsidR="00847EEB" w:rsidRPr="00CF0D8D" w:rsidRDefault="00847EEB" w:rsidP="00847EEB">
      <w:pPr>
        <w:numPr>
          <w:ilvl w:val="0"/>
          <w:numId w:val="14"/>
        </w:numPr>
        <w:contextualSpacing/>
        <w:rPr>
          <w:rFonts w:ascii="Arial" w:hAnsi="Arial" w:cs="Arial"/>
        </w:rPr>
      </w:pPr>
      <w:r w:rsidRPr="00CF0D8D">
        <w:rPr>
          <w:rFonts w:ascii="Arial" w:hAnsi="Arial" w:cs="Arial"/>
        </w:rPr>
        <w:lastRenderedPageBreak/>
        <w:t xml:space="preserve">A community centred and culturally sensitive approach, which identifies and builds on local strengths and histories and creates the capability to enable residents to see ‘people like me’ being active.    </w:t>
      </w:r>
    </w:p>
    <w:p w14:paraId="24DDC7D4" w14:textId="77777777" w:rsidR="00847EEB" w:rsidRPr="00CF0D8D" w:rsidRDefault="00847EEB" w:rsidP="00847EEB">
      <w:pPr>
        <w:numPr>
          <w:ilvl w:val="0"/>
          <w:numId w:val="14"/>
        </w:numPr>
        <w:spacing w:after="0" w:line="240" w:lineRule="auto"/>
        <w:contextualSpacing/>
        <w:rPr>
          <w:rFonts w:ascii="Arial" w:hAnsi="Arial" w:cs="Arial"/>
        </w:rPr>
      </w:pPr>
      <w:r w:rsidRPr="00CF0D8D">
        <w:rPr>
          <w:rFonts w:ascii="Arial" w:hAnsi="Arial" w:cs="Arial"/>
        </w:rPr>
        <w:t xml:space="preserve">Recognising that importance of understanding and connecting the whole system that influences people’s motivation and capacity to be physically active (and play sport) - whilst not allowing its complexity to hinder progress.   </w:t>
      </w:r>
    </w:p>
    <w:p w14:paraId="6B47C789" w14:textId="77777777" w:rsidR="00847EEB" w:rsidRPr="00CF0D8D" w:rsidRDefault="00847EEB" w:rsidP="00847EEB">
      <w:pPr>
        <w:numPr>
          <w:ilvl w:val="0"/>
          <w:numId w:val="14"/>
        </w:numPr>
        <w:spacing w:after="0" w:line="240" w:lineRule="auto"/>
        <w:contextualSpacing/>
        <w:rPr>
          <w:rFonts w:ascii="Arial" w:hAnsi="Arial" w:cs="Arial"/>
        </w:rPr>
      </w:pPr>
      <w:r w:rsidRPr="00CF0D8D">
        <w:rPr>
          <w:rFonts w:ascii="Arial" w:hAnsi="Arial" w:cs="Arial"/>
        </w:rPr>
        <w:t xml:space="preserve">Working across the layers of the system and at individual, community and organisational level to influence systemic change. </w:t>
      </w:r>
    </w:p>
    <w:p w14:paraId="3BBEC376" w14:textId="77777777" w:rsidR="00847EEB" w:rsidRPr="00CF0D8D" w:rsidRDefault="00847EEB" w:rsidP="00847EEB">
      <w:pPr>
        <w:spacing w:after="0" w:line="240" w:lineRule="auto"/>
        <w:ind w:left="567"/>
        <w:rPr>
          <w:rFonts w:ascii="Arial" w:hAnsi="Arial" w:cs="Arial"/>
        </w:rPr>
      </w:pPr>
    </w:p>
    <w:p w14:paraId="205D66E7" w14:textId="77777777" w:rsidR="0015221E" w:rsidRDefault="0015221E" w:rsidP="0015221E">
      <w:pPr>
        <w:rPr>
          <w:rFonts w:ascii="Arial" w:hAnsi="Arial" w:cs="Arial"/>
        </w:rPr>
      </w:pPr>
      <w:r>
        <w:rPr>
          <w:rFonts w:ascii="Arial" w:hAnsi="Arial" w:cs="Arial"/>
        </w:rPr>
        <w:t>GDM is on a constant journey to better u</w:t>
      </w:r>
      <w:r w:rsidRPr="00467E9B">
        <w:rPr>
          <w:rFonts w:ascii="Arial" w:hAnsi="Arial" w:cs="Arial"/>
        </w:rPr>
        <w:t>nderstand, navigate and connect the whole system</w:t>
      </w:r>
      <w:r>
        <w:rPr>
          <w:rFonts w:ascii="Arial" w:hAnsi="Arial" w:cs="Arial"/>
        </w:rPr>
        <w:t xml:space="preserve"> in communities.   This includes </w:t>
      </w:r>
      <w:r w:rsidRPr="00467E9B">
        <w:rPr>
          <w:rFonts w:ascii="Arial" w:hAnsi="Arial" w:cs="Arial"/>
        </w:rPr>
        <w:t xml:space="preserve">working with Sport England’s National Evaluation and Learning Partnership (NELP) to </w:t>
      </w:r>
      <w:r>
        <w:rPr>
          <w:rFonts w:ascii="Arial" w:hAnsi="Arial" w:cs="Arial"/>
        </w:rPr>
        <w:t xml:space="preserve">consider how GDM’s principles can actively influence the way projects are delivered – i.e. the tools, techniques and processes (‘enablers’) that can bring the principles to life to deliver the long-term, sustainable impacts that communities will notice.  </w:t>
      </w:r>
    </w:p>
    <w:p w14:paraId="3A416803" w14:textId="77777777" w:rsidR="0086411F" w:rsidRDefault="0086411F" w:rsidP="00847EEB">
      <w:pPr>
        <w:pStyle w:val="Heading3"/>
        <w:rPr>
          <w:rFonts w:ascii="Arial" w:hAnsi="Arial" w:cs="Arial"/>
          <w:b/>
          <w:u w:val="single"/>
        </w:rPr>
      </w:pPr>
      <w:bookmarkStart w:id="11" w:name="_Toc119310769"/>
      <w:r w:rsidRPr="00847EEB">
        <w:rPr>
          <w:rFonts w:ascii="Arial" w:hAnsi="Arial" w:cs="Arial"/>
          <w:b/>
          <w:u w:val="single"/>
        </w:rPr>
        <w:t>Nesting projects within the place and wider system</w:t>
      </w:r>
      <w:bookmarkEnd w:id="10"/>
      <w:bookmarkEnd w:id="11"/>
      <w:r w:rsidRPr="00847EEB">
        <w:rPr>
          <w:rFonts w:ascii="Arial" w:hAnsi="Arial" w:cs="Arial"/>
          <w:b/>
          <w:u w:val="single"/>
        </w:rPr>
        <w:t xml:space="preserve"> </w:t>
      </w:r>
    </w:p>
    <w:p w14:paraId="7A40087D" w14:textId="77777777" w:rsidR="00847EEB" w:rsidRPr="00B32ACF" w:rsidRDefault="00847EEB" w:rsidP="00847EEB">
      <w:pPr>
        <w:spacing w:after="0"/>
        <w:rPr>
          <w:sz w:val="16"/>
          <w:szCs w:val="16"/>
        </w:rPr>
      </w:pPr>
    </w:p>
    <w:tbl>
      <w:tblPr>
        <w:tblStyle w:val="TableGrid"/>
        <w:tblW w:w="1020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4111"/>
      </w:tblGrid>
      <w:tr w:rsidR="0086411F" w14:paraId="107D35B3" w14:textId="77777777" w:rsidTr="00B32ACF">
        <w:trPr>
          <w:trHeight w:val="2836"/>
        </w:trPr>
        <w:tc>
          <w:tcPr>
            <w:tcW w:w="6096" w:type="dxa"/>
          </w:tcPr>
          <w:p w14:paraId="0592959B" w14:textId="77777777" w:rsidR="0086411F" w:rsidRPr="00CD53B0" w:rsidRDefault="0086411F" w:rsidP="00DE7B18">
            <w:pPr>
              <w:rPr>
                <w:rFonts w:ascii="Arial" w:hAnsi="Arial" w:cs="Arial"/>
              </w:rPr>
            </w:pPr>
            <w:r w:rsidRPr="00CD53B0">
              <w:rPr>
                <w:rFonts w:ascii="Arial" w:hAnsi="Arial" w:cs="Arial"/>
              </w:rPr>
              <w:t>Working in a place is not necessarily place-based working and place-based working is not</w:t>
            </w:r>
            <w:r>
              <w:rPr>
                <w:rFonts w:ascii="Arial" w:hAnsi="Arial" w:cs="Arial"/>
              </w:rPr>
              <w:t xml:space="preserve"> </w:t>
            </w:r>
            <w:r w:rsidRPr="00CD53B0">
              <w:rPr>
                <w:rFonts w:ascii="Arial" w:hAnsi="Arial" w:cs="Arial"/>
              </w:rPr>
              <w:t xml:space="preserve">necessarily whole system working.  </w:t>
            </w:r>
          </w:p>
          <w:p w14:paraId="638207E4" w14:textId="77777777" w:rsidR="0086411F" w:rsidRPr="00CD53B0" w:rsidRDefault="0086411F" w:rsidP="00DE7B18">
            <w:pPr>
              <w:rPr>
                <w:rFonts w:ascii="Arial" w:hAnsi="Arial" w:cs="Arial"/>
              </w:rPr>
            </w:pPr>
          </w:p>
          <w:p w14:paraId="0E759298" w14:textId="77777777" w:rsidR="0086411F" w:rsidRPr="00CD53B0" w:rsidRDefault="0086411F" w:rsidP="00DE7B18">
            <w:pPr>
              <w:rPr>
                <w:rFonts w:ascii="Arial" w:hAnsi="Arial" w:cs="Arial"/>
              </w:rPr>
            </w:pPr>
            <w:r w:rsidRPr="00CD53B0">
              <w:rPr>
                <w:rFonts w:ascii="Arial" w:hAnsi="Arial" w:cs="Arial"/>
              </w:rPr>
              <w:t xml:space="preserve">Community centred projects/approaches need to </w:t>
            </w:r>
            <w:r>
              <w:rPr>
                <w:rFonts w:ascii="Arial" w:hAnsi="Arial" w:cs="Arial"/>
              </w:rPr>
              <w:t xml:space="preserve">be </w:t>
            </w:r>
            <w:r w:rsidRPr="00CD53B0">
              <w:rPr>
                <w:rFonts w:ascii="Arial" w:hAnsi="Arial" w:cs="Arial"/>
              </w:rPr>
              <w:t xml:space="preserve">nested within the place and the wider system.   </w:t>
            </w:r>
          </w:p>
          <w:p w14:paraId="4F857FC0" w14:textId="77777777" w:rsidR="0086411F" w:rsidRPr="00CD53B0" w:rsidRDefault="0086411F" w:rsidP="00DE7B18">
            <w:pPr>
              <w:rPr>
                <w:rFonts w:ascii="Arial" w:hAnsi="Arial" w:cs="Arial"/>
              </w:rPr>
            </w:pPr>
          </w:p>
          <w:p w14:paraId="4F82BADF" w14:textId="77777777" w:rsidR="0086411F" w:rsidRDefault="0086411F" w:rsidP="00DE7B18">
            <w:pPr>
              <w:rPr>
                <w:rFonts w:ascii="Arial" w:hAnsi="Arial" w:cs="Arial"/>
                <w:sz w:val="24"/>
                <w:szCs w:val="24"/>
              </w:rPr>
            </w:pPr>
            <w:r w:rsidRPr="00CD53B0">
              <w:rPr>
                <w:rFonts w:ascii="Arial" w:hAnsi="Arial" w:cs="Arial"/>
              </w:rPr>
              <w:t>This is not to invalidate a project that is just place-based – but to extend and sustain the impact, there is a need to influence the wider system.</w:t>
            </w:r>
            <w:r>
              <w:rPr>
                <w:rFonts w:ascii="Arial" w:hAnsi="Arial" w:cs="Arial"/>
                <w:sz w:val="24"/>
                <w:szCs w:val="24"/>
              </w:rPr>
              <w:t xml:space="preserve"> </w:t>
            </w:r>
          </w:p>
        </w:tc>
        <w:tc>
          <w:tcPr>
            <w:tcW w:w="4111" w:type="dxa"/>
          </w:tcPr>
          <w:p w14:paraId="6547D9D9" w14:textId="77777777" w:rsidR="0086411F" w:rsidRDefault="0086411F" w:rsidP="00DE7B18">
            <w:pPr>
              <w:jc w:val="center"/>
              <w:rPr>
                <w:rFonts w:ascii="Arial" w:hAnsi="Arial" w:cs="Arial"/>
                <w:sz w:val="24"/>
                <w:szCs w:val="24"/>
              </w:rPr>
            </w:pPr>
            <w:r>
              <w:rPr>
                <w:noProof/>
                <w:lang w:eastAsia="en-GB"/>
              </w:rPr>
              <w:drawing>
                <wp:inline distT="0" distB="0" distL="0" distR="0" wp14:anchorId="50C0BDC2" wp14:editId="0D3CA6B4">
                  <wp:extent cx="1990725" cy="19907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93239" cy="1993239"/>
                          </a:xfrm>
                          <a:prstGeom prst="rect">
                            <a:avLst/>
                          </a:prstGeom>
                        </pic:spPr>
                      </pic:pic>
                    </a:graphicData>
                  </a:graphic>
                </wp:inline>
              </w:drawing>
            </w:r>
          </w:p>
        </w:tc>
      </w:tr>
    </w:tbl>
    <w:p w14:paraId="2E81BBAA" w14:textId="77777777" w:rsidR="009E19DE" w:rsidRDefault="009E19DE" w:rsidP="0015221E">
      <w:pPr>
        <w:pStyle w:val="Heading3"/>
        <w:rPr>
          <w:rFonts w:ascii="Arial" w:hAnsi="Arial" w:cs="Arial"/>
          <w:b/>
          <w:u w:val="single"/>
        </w:rPr>
      </w:pPr>
      <w:bookmarkStart w:id="12" w:name="_Toc119310770"/>
      <w:r w:rsidRPr="009E19DE">
        <w:rPr>
          <w:rFonts w:ascii="Arial" w:hAnsi="Arial" w:cs="Arial"/>
          <w:b/>
          <w:u w:val="single"/>
        </w:rPr>
        <w:t>Test</w:t>
      </w:r>
      <w:r w:rsidR="0015221E">
        <w:rPr>
          <w:rFonts w:ascii="Arial" w:hAnsi="Arial" w:cs="Arial"/>
          <w:b/>
          <w:u w:val="single"/>
        </w:rPr>
        <w:t xml:space="preserve">ing </w:t>
      </w:r>
      <w:r w:rsidRPr="009E19DE">
        <w:rPr>
          <w:rFonts w:ascii="Arial" w:hAnsi="Arial" w:cs="Arial"/>
          <w:b/>
          <w:u w:val="single"/>
        </w:rPr>
        <w:t>&amp; Learn</w:t>
      </w:r>
      <w:r w:rsidR="0015221E">
        <w:rPr>
          <w:rFonts w:ascii="Arial" w:hAnsi="Arial" w:cs="Arial"/>
          <w:b/>
          <w:u w:val="single"/>
        </w:rPr>
        <w:t>ing</w:t>
      </w:r>
      <w:bookmarkEnd w:id="12"/>
      <w:r w:rsidR="0015221E">
        <w:rPr>
          <w:rFonts w:ascii="Arial" w:hAnsi="Arial" w:cs="Arial"/>
          <w:b/>
          <w:u w:val="single"/>
        </w:rPr>
        <w:t xml:space="preserve"> </w:t>
      </w:r>
      <w:r w:rsidRPr="009E19DE">
        <w:rPr>
          <w:rFonts w:ascii="Arial" w:hAnsi="Arial" w:cs="Arial"/>
          <w:b/>
          <w:u w:val="single"/>
        </w:rPr>
        <w:t xml:space="preserve">  </w:t>
      </w:r>
    </w:p>
    <w:p w14:paraId="420945F8" w14:textId="77777777" w:rsidR="0015221E" w:rsidRDefault="0015221E" w:rsidP="0015221E">
      <w:pPr>
        <w:spacing w:after="0" w:line="240" w:lineRule="auto"/>
      </w:pPr>
    </w:p>
    <w:p w14:paraId="78CE136E" w14:textId="77777777" w:rsidR="0015221E" w:rsidRDefault="0015221E" w:rsidP="0015221E">
      <w:pPr>
        <w:spacing w:after="0"/>
        <w:rPr>
          <w:rFonts w:ascii="Arial" w:hAnsi="Arial" w:cs="Arial"/>
        </w:rPr>
      </w:pPr>
      <w:bookmarkStart w:id="13" w:name="_Toc117792799"/>
      <w:r w:rsidRPr="00847EEB">
        <w:rPr>
          <w:rFonts w:ascii="Arial" w:hAnsi="Arial" w:cs="Arial"/>
        </w:rPr>
        <w:t xml:space="preserve">Sport England supports all LDPs to take a ‘test and learn’ approach to </w:t>
      </w:r>
      <w:r w:rsidRPr="0015221E">
        <w:rPr>
          <w:rFonts w:ascii="Arial" w:hAnsi="Arial" w:cs="Arial"/>
        </w:rPr>
        <w:t>place-based</w:t>
      </w:r>
      <w:r>
        <w:rPr>
          <w:rFonts w:ascii="Arial" w:hAnsi="Arial" w:cs="Arial"/>
        </w:rPr>
        <w:t xml:space="preserve">, </w:t>
      </w:r>
      <w:r w:rsidRPr="00847EEB">
        <w:rPr>
          <w:rFonts w:ascii="Arial" w:hAnsi="Arial" w:cs="Arial"/>
        </w:rPr>
        <w:t>whole system</w:t>
      </w:r>
      <w:r w:rsidR="006D178F" w:rsidRPr="00847EEB">
        <w:rPr>
          <w:rFonts w:ascii="Arial" w:hAnsi="Arial" w:cs="Arial"/>
        </w:rPr>
        <w:t>, which</w:t>
      </w:r>
      <w:r w:rsidRPr="00847EEB">
        <w:rPr>
          <w:rFonts w:ascii="Arial" w:hAnsi="Arial" w:cs="Arial"/>
        </w:rPr>
        <w:t xml:space="preserve"> promotes innovation and an understanding of what works – and what doesn’t.  Places are encouraged to take risks, learning how, and how not to do place-based working.</w:t>
      </w:r>
    </w:p>
    <w:bookmarkEnd w:id="13"/>
    <w:p w14:paraId="14CC6916" w14:textId="77777777" w:rsidR="0015221E" w:rsidRPr="0015221E" w:rsidRDefault="0015221E" w:rsidP="0015221E">
      <w:pPr>
        <w:spacing w:after="0" w:line="240" w:lineRule="auto"/>
        <w:rPr>
          <w:rFonts w:ascii="Arial" w:hAnsi="Arial" w:cs="Arial"/>
          <w:b/>
          <w:u w:val="single"/>
        </w:rPr>
      </w:pPr>
    </w:p>
    <w:p w14:paraId="00E829DE" w14:textId="77777777" w:rsidR="0015221E" w:rsidRPr="004E757A" w:rsidRDefault="0015221E" w:rsidP="0015221E">
      <w:pPr>
        <w:rPr>
          <w:rFonts w:ascii="Arial" w:hAnsi="Arial" w:cs="Arial"/>
        </w:rPr>
      </w:pPr>
      <w:r w:rsidRPr="004E757A">
        <w:rPr>
          <w:rFonts w:ascii="Arial" w:hAnsi="Arial" w:cs="Arial"/>
        </w:rPr>
        <w:t xml:space="preserve">Doncaster, the other 11 LDPs and Sport England operate with the disruptive, innovation space – </w:t>
      </w:r>
      <w:r w:rsidRPr="00E323C0">
        <w:rPr>
          <w:rFonts w:ascii="Arial" w:hAnsi="Arial" w:cs="Arial"/>
        </w:rPr>
        <w:t>challenging business as usual, harnessing positive innovation trends and developing new</w:t>
      </w:r>
      <w:r w:rsidRPr="004E757A">
        <w:rPr>
          <w:rFonts w:ascii="Arial" w:hAnsi="Arial" w:cs="Arial"/>
          <w:sz w:val="24"/>
          <w:szCs w:val="24"/>
        </w:rPr>
        <w:t xml:space="preserve"> </w:t>
      </w:r>
      <w:r w:rsidRPr="004E757A">
        <w:rPr>
          <w:rFonts w:ascii="Arial" w:hAnsi="Arial" w:cs="Arial"/>
        </w:rPr>
        <w:t xml:space="preserve">approaches to support physical activity.  Progress may therefore be organic, incremental, open-ended and at times hard to define.  A wide variety of way of measuring success are therefore required, including:        </w:t>
      </w:r>
    </w:p>
    <w:p w14:paraId="659AD7F4" w14:textId="77777777" w:rsidR="0015221E" w:rsidRPr="004E757A" w:rsidRDefault="0015221E" w:rsidP="0015221E">
      <w:pPr>
        <w:numPr>
          <w:ilvl w:val="0"/>
          <w:numId w:val="18"/>
        </w:numPr>
        <w:contextualSpacing/>
        <w:rPr>
          <w:rFonts w:ascii="Arial" w:hAnsi="Arial" w:cs="Arial"/>
        </w:rPr>
      </w:pPr>
      <w:r w:rsidRPr="004E757A">
        <w:rPr>
          <w:rFonts w:ascii="Arial" w:hAnsi="Arial" w:cs="Arial"/>
        </w:rPr>
        <w:t xml:space="preserve">Case Studies/stories of impact which capture lived experiences  </w:t>
      </w:r>
    </w:p>
    <w:p w14:paraId="005B8F3A" w14:textId="77777777" w:rsidR="0015221E" w:rsidRPr="004E757A" w:rsidRDefault="0015221E" w:rsidP="0015221E">
      <w:pPr>
        <w:numPr>
          <w:ilvl w:val="0"/>
          <w:numId w:val="18"/>
        </w:numPr>
        <w:contextualSpacing/>
        <w:rPr>
          <w:rFonts w:ascii="Arial" w:hAnsi="Arial" w:cs="Arial"/>
        </w:rPr>
      </w:pPr>
      <w:r w:rsidRPr="004E757A">
        <w:rPr>
          <w:rFonts w:ascii="Arial" w:hAnsi="Arial" w:cs="Arial"/>
        </w:rPr>
        <w:t>Data Qualitative (e.g. surveys, focus groups)</w:t>
      </w:r>
    </w:p>
    <w:p w14:paraId="53924C02" w14:textId="77777777" w:rsidR="0015221E" w:rsidRPr="004E757A" w:rsidRDefault="0015221E" w:rsidP="0015221E">
      <w:pPr>
        <w:numPr>
          <w:ilvl w:val="0"/>
          <w:numId w:val="18"/>
        </w:numPr>
        <w:contextualSpacing/>
        <w:rPr>
          <w:rFonts w:ascii="Arial" w:hAnsi="Arial" w:cs="Arial"/>
        </w:rPr>
      </w:pPr>
      <w:r w:rsidRPr="004E757A">
        <w:rPr>
          <w:rFonts w:ascii="Arial" w:hAnsi="Arial" w:cs="Arial"/>
        </w:rPr>
        <w:t>Data Quantitative (e.g. number more active)</w:t>
      </w:r>
    </w:p>
    <w:p w14:paraId="2E7ABB73" w14:textId="77777777" w:rsidR="0015221E" w:rsidRPr="004E757A" w:rsidRDefault="0015221E" w:rsidP="0015221E">
      <w:pPr>
        <w:numPr>
          <w:ilvl w:val="0"/>
          <w:numId w:val="18"/>
        </w:numPr>
        <w:contextualSpacing/>
        <w:rPr>
          <w:rFonts w:ascii="Arial" w:hAnsi="Arial" w:cs="Arial"/>
        </w:rPr>
      </w:pPr>
      <w:r w:rsidRPr="004E757A">
        <w:rPr>
          <w:rFonts w:ascii="Arial" w:hAnsi="Arial" w:cs="Arial"/>
        </w:rPr>
        <w:t>Value for Money (e.g. Return on Investment)</w:t>
      </w:r>
    </w:p>
    <w:p w14:paraId="35760105" w14:textId="77777777" w:rsidR="0015221E" w:rsidRPr="004E757A" w:rsidRDefault="0015221E" w:rsidP="0015221E">
      <w:pPr>
        <w:numPr>
          <w:ilvl w:val="0"/>
          <w:numId w:val="18"/>
        </w:numPr>
        <w:contextualSpacing/>
        <w:rPr>
          <w:rFonts w:ascii="Arial" w:hAnsi="Arial" w:cs="Arial"/>
        </w:rPr>
      </w:pPr>
      <w:r w:rsidRPr="004E757A">
        <w:rPr>
          <w:rFonts w:ascii="Arial" w:hAnsi="Arial" w:cs="Arial"/>
        </w:rPr>
        <w:t>Evidence of Sustainable Systemic Change</w:t>
      </w:r>
    </w:p>
    <w:p w14:paraId="0B11F948" w14:textId="77777777" w:rsidR="0015221E" w:rsidRDefault="0015221E" w:rsidP="009E19DE">
      <w:pPr>
        <w:rPr>
          <w:rFonts w:ascii="Arial" w:hAnsi="Arial" w:cs="Arial"/>
          <w:b/>
          <w:sz w:val="24"/>
          <w:szCs w:val="24"/>
          <w:u w:val="single"/>
        </w:rPr>
      </w:pPr>
    </w:p>
    <w:p w14:paraId="4B94F82D" w14:textId="77777777" w:rsidR="00190F99" w:rsidRDefault="00190F99" w:rsidP="00190F99">
      <w:pPr>
        <w:spacing w:after="80" w:line="240" w:lineRule="auto"/>
        <w:contextualSpacing/>
        <w:rPr>
          <w:rFonts w:ascii="Arial" w:hAnsi="Arial" w:cs="Arial"/>
        </w:rPr>
      </w:pPr>
      <w:r>
        <w:rPr>
          <w:noProof/>
          <w:lang w:eastAsia="en-GB"/>
        </w:rPr>
        <w:lastRenderedPageBreak/>
        <w:drawing>
          <wp:inline distT="0" distB="0" distL="0" distR="0" wp14:anchorId="3C38B9DB" wp14:editId="673EC80B">
            <wp:extent cx="6263640" cy="4579620"/>
            <wp:effectExtent l="0" t="0" r="3810" b="0"/>
            <wp:docPr id="1" name="Picture 1" descr="https://getdoncastermoving.org/images/2_62028148c10b0640221613/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etdoncastermoving.org/images/2_62028148c10b0640221613/larg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63640" cy="4579620"/>
                    </a:xfrm>
                    <a:prstGeom prst="rect">
                      <a:avLst/>
                    </a:prstGeom>
                    <a:noFill/>
                    <a:ln>
                      <a:noFill/>
                    </a:ln>
                  </pic:spPr>
                </pic:pic>
              </a:graphicData>
            </a:graphic>
          </wp:inline>
        </w:drawing>
      </w:r>
    </w:p>
    <w:p w14:paraId="2D01B8F4" w14:textId="77777777" w:rsidR="00190F99" w:rsidRPr="004E757A" w:rsidRDefault="00190F99" w:rsidP="00190F99">
      <w:pPr>
        <w:spacing w:after="80" w:line="240" w:lineRule="auto"/>
        <w:contextualSpacing/>
        <w:rPr>
          <w:rFonts w:ascii="Arial" w:hAnsi="Arial" w:cs="Arial"/>
        </w:rPr>
      </w:pPr>
    </w:p>
    <w:p w14:paraId="362143FB" w14:textId="77777777" w:rsidR="00476375" w:rsidRPr="000E7AA0" w:rsidRDefault="00476375" w:rsidP="000E7AA0">
      <w:pPr>
        <w:pStyle w:val="Heading1"/>
        <w:jc w:val="center"/>
        <w:rPr>
          <w:rFonts w:ascii="Arial" w:hAnsi="Arial" w:cs="Arial"/>
          <w:b/>
        </w:rPr>
      </w:pPr>
      <w:bookmarkStart w:id="14" w:name="_Toc119310771"/>
      <w:r w:rsidRPr="000E7AA0">
        <w:rPr>
          <w:rFonts w:ascii="Arial" w:hAnsi="Arial" w:cs="Arial"/>
          <w:b/>
        </w:rPr>
        <w:t>S</w:t>
      </w:r>
      <w:r w:rsidR="000E7AA0">
        <w:rPr>
          <w:rFonts w:ascii="Arial" w:hAnsi="Arial" w:cs="Arial"/>
          <w:b/>
        </w:rPr>
        <w:t>ECTION 3</w:t>
      </w:r>
      <w:bookmarkEnd w:id="14"/>
    </w:p>
    <w:p w14:paraId="3539B7C5" w14:textId="77777777" w:rsidR="009F1EA0" w:rsidRPr="00726B56" w:rsidRDefault="00476375" w:rsidP="00726B56">
      <w:pPr>
        <w:pStyle w:val="Heading2"/>
        <w:jc w:val="center"/>
        <w:rPr>
          <w:rFonts w:ascii="Arial" w:hAnsi="Arial" w:cs="Arial"/>
          <w:b/>
          <w:sz w:val="28"/>
          <w:szCs w:val="28"/>
        </w:rPr>
      </w:pPr>
      <w:bookmarkStart w:id="15" w:name="_Toc119310772"/>
      <w:r w:rsidRPr="00726B56">
        <w:rPr>
          <w:rFonts w:ascii="Arial" w:hAnsi="Arial" w:cs="Arial"/>
          <w:b/>
          <w:sz w:val="28"/>
          <w:szCs w:val="28"/>
        </w:rPr>
        <w:t>Tackling Inequalities in Action</w:t>
      </w:r>
      <w:r w:rsidR="00A7389B" w:rsidRPr="00726B56">
        <w:rPr>
          <w:rFonts w:ascii="Arial" w:hAnsi="Arial" w:cs="Arial"/>
          <w:b/>
          <w:sz w:val="28"/>
          <w:szCs w:val="28"/>
        </w:rPr>
        <w:t xml:space="preserve"> </w:t>
      </w:r>
      <w:r w:rsidR="00AA56CF">
        <w:rPr>
          <w:rFonts w:ascii="Arial" w:hAnsi="Arial" w:cs="Arial"/>
          <w:b/>
          <w:sz w:val="28"/>
          <w:szCs w:val="28"/>
        </w:rPr>
        <w:t xml:space="preserve">- </w:t>
      </w:r>
      <w:r w:rsidR="00AA56CF" w:rsidRPr="00AA56CF">
        <w:rPr>
          <w:rFonts w:ascii="Arial" w:hAnsi="Arial" w:cs="Arial"/>
          <w:b/>
          <w:sz w:val="28"/>
          <w:szCs w:val="28"/>
        </w:rPr>
        <w:t>Future Parks</w:t>
      </w:r>
      <w:r w:rsidR="00AA56CF">
        <w:rPr>
          <w:rFonts w:ascii="Arial" w:hAnsi="Arial" w:cs="Arial"/>
          <w:b/>
          <w:sz w:val="28"/>
          <w:szCs w:val="28"/>
        </w:rPr>
        <w:t xml:space="preserve"> Programme</w:t>
      </w:r>
      <w:bookmarkEnd w:id="15"/>
      <w:r w:rsidR="00AA56CF">
        <w:rPr>
          <w:rFonts w:ascii="Arial" w:hAnsi="Arial" w:cs="Arial"/>
          <w:b/>
          <w:sz w:val="28"/>
          <w:szCs w:val="28"/>
        </w:rPr>
        <w:t xml:space="preserve"> </w:t>
      </w:r>
    </w:p>
    <w:p w14:paraId="024BD444" w14:textId="77777777" w:rsidR="00AA56CF" w:rsidRDefault="00AA56CF" w:rsidP="004D791D">
      <w:pPr>
        <w:pStyle w:val="Heading3"/>
        <w:rPr>
          <w:rFonts w:ascii="Arial" w:hAnsi="Arial" w:cs="Arial"/>
          <w:b/>
          <w:u w:val="single"/>
        </w:rPr>
      </w:pPr>
    </w:p>
    <w:p w14:paraId="321AE40F" w14:textId="77777777" w:rsidR="009E19DE" w:rsidRPr="009F1EA0" w:rsidRDefault="00AA56CF" w:rsidP="004D791D">
      <w:pPr>
        <w:pStyle w:val="Heading3"/>
        <w:rPr>
          <w:rFonts w:ascii="Arial" w:hAnsi="Arial" w:cs="Arial"/>
          <w:b/>
          <w:u w:val="single"/>
        </w:rPr>
      </w:pPr>
      <w:bookmarkStart w:id="16" w:name="_Toc119310773"/>
      <w:r>
        <w:rPr>
          <w:rFonts w:ascii="Arial" w:hAnsi="Arial" w:cs="Arial"/>
          <w:b/>
          <w:u w:val="single"/>
        </w:rPr>
        <w:t>Listening to Residents</w:t>
      </w:r>
      <w:bookmarkEnd w:id="16"/>
      <w:r>
        <w:rPr>
          <w:rFonts w:ascii="Arial" w:hAnsi="Arial" w:cs="Arial"/>
          <w:b/>
          <w:u w:val="single"/>
        </w:rPr>
        <w:t xml:space="preserve"> </w:t>
      </w:r>
    </w:p>
    <w:p w14:paraId="4CABE57F" w14:textId="77777777" w:rsidR="004D791D" w:rsidRDefault="004D791D" w:rsidP="00DC411D">
      <w:pPr>
        <w:spacing w:after="0" w:line="240" w:lineRule="auto"/>
        <w:rPr>
          <w:rFonts w:ascii="Arial" w:hAnsi="Arial" w:cs="Arial"/>
        </w:rPr>
      </w:pPr>
    </w:p>
    <w:p w14:paraId="79902601" w14:textId="77777777" w:rsidR="00105821" w:rsidRDefault="004D3A7C" w:rsidP="0086411F">
      <w:pPr>
        <w:rPr>
          <w:rFonts w:ascii="Arial" w:hAnsi="Arial" w:cs="Arial"/>
        </w:rPr>
      </w:pPr>
      <w:r w:rsidRPr="004D3A7C">
        <w:rPr>
          <w:rFonts w:ascii="Arial" w:hAnsi="Arial" w:cs="Arial"/>
        </w:rPr>
        <w:t xml:space="preserve">As a result of borough-wide listening programmes such as Doncaster Talks, the GDM team knows that parks and open spaces are extremely important to residents – and a key part of GDM’s work to reduce physical inactivity rates.  </w:t>
      </w:r>
    </w:p>
    <w:p w14:paraId="2A0EF1A5" w14:textId="77777777" w:rsidR="00DC411D" w:rsidRDefault="00105821" w:rsidP="0086411F">
      <w:pPr>
        <w:rPr>
          <w:rFonts w:ascii="Arial" w:hAnsi="Arial" w:cs="Arial"/>
        </w:rPr>
      </w:pPr>
      <w:r>
        <w:rPr>
          <w:rFonts w:ascii="Arial" w:hAnsi="Arial" w:cs="Arial"/>
          <w:color w:val="222222"/>
          <w:shd w:val="clear" w:color="auto" w:fill="FFFFFF"/>
        </w:rPr>
        <w:t>F</w:t>
      </w:r>
      <w:r w:rsidR="00DC411D">
        <w:rPr>
          <w:rFonts w:ascii="Arial" w:hAnsi="Arial" w:cs="Arial"/>
          <w:color w:val="222222"/>
          <w:shd w:val="clear" w:color="auto" w:fill="FFFFFF"/>
        </w:rPr>
        <w:t xml:space="preserve">indings of a Resident Panel survey on residents' views on Doncaster's parks and open spaces (July 2021) reinforced this and add more detailed insights.  In summary:  </w:t>
      </w:r>
    </w:p>
    <w:p w14:paraId="1A591565" w14:textId="77777777" w:rsidR="00A84B9B" w:rsidRPr="00A84B9B" w:rsidRDefault="00A84B9B" w:rsidP="00DC411D">
      <w:pPr>
        <w:numPr>
          <w:ilvl w:val="0"/>
          <w:numId w:val="18"/>
        </w:numPr>
        <w:contextualSpacing/>
        <w:rPr>
          <w:rFonts w:ascii="Arial" w:hAnsi="Arial" w:cs="Arial"/>
        </w:rPr>
      </w:pPr>
      <w:r w:rsidRPr="00A84B9B">
        <w:rPr>
          <w:rFonts w:ascii="Arial" w:hAnsi="Arial" w:cs="Arial"/>
        </w:rPr>
        <w:t>Residents recognise the value of parks and open spaces, and appreciate them more now than they did prior to COVID-19. But they feel others do not value them and they are not as well looked after as they were in the past.</w:t>
      </w:r>
    </w:p>
    <w:p w14:paraId="66967DFC" w14:textId="77777777" w:rsidR="00AA56CF" w:rsidRDefault="00A84B9B" w:rsidP="00DE7B18">
      <w:pPr>
        <w:numPr>
          <w:ilvl w:val="0"/>
          <w:numId w:val="18"/>
        </w:numPr>
        <w:contextualSpacing/>
        <w:rPr>
          <w:rFonts w:ascii="Arial" w:hAnsi="Arial" w:cs="Arial"/>
        </w:rPr>
      </w:pPr>
      <w:r w:rsidRPr="00A84B9B">
        <w:rPr>
          <w:rFonts w:ascii="Arial" w:hAnsi="Arial" w:cs="Arial"/>
        </w:rPr>
        <w:t xml:space="preserve">Half of residents have increased the frequency of their visits to parks and open spaces compared with before COVID-19. Whilst active community residents still use parks and open spaces less frequently than non-active community residents, they are more likely to have increased the frequency of their visits since the outbreak of the pandemic, and the average length of their visits is longer. </w:t>
      </w:r>
    </w:p>
    <w:p w14:paraId="366C1286" w14:textId="77777777" w:rsidR="00A84B9B" w:rsidRPr="00A84B9B" w:rsidRDefault="00A84B9B" w:rsidP="00DE7B18">
      <w:pPr>
        <w:numPr>
          <w:ilvl w:val="0"/>
          <w:numId w:val="18"/>
        </w:numPr>
        <w:contextualSpacing/>
        <w:rPr>
          <w:rFonts w:ascii="Arial" w:hAnsi="Arial" w:cs="Arial"/>
        </w:rPr>
      </w:pPr>
      <w:r w:rsidRPr="00A84B9B">
        <w:rPr>
          <w:rFonts w:ascii="Arial" w:hAnsi="Arial" w:cs="Arial"/>
        </w:rPr>
        <w:t>Most residents are aware of parks and open spaces in Doncaster and agree there is a park within walking distance to their home. This is important as most residents do not want to spend much time travelling to parks and open spaces.</w:t>
      </w:r>
    </w:p>
    <w:p w14:paraId="6B0F80AF" w14:textId="77777777" w:rsidR="00A84B9B" w:rsidRPr="00A84B9B" w:rsidRDefault="00A84B9B" w:rsidP="00DC411D">
      <w:pPr>
        <w:numPr>
          <w:ilvl w:val="0"/>
          <w:numId w:val="18"/>
        </w:numPr>
        <w:contextualSpacing/>
        <w:rPr>
          <w:rFonts w:ascii="Arial" w:hAnsi="Arial" w:cs="Arial"/>
        </w:rPr>
      </w:pPr>
      <w:r w:rsidRPr="00A84B9B">
        <w:rPr>
          <w:rFonts w:ascii="Arial" w:hAnsi="Arial" w:cs="Arial"/>
        </w:rPr>
        <w:lastRenderedPageBreak/>
        <w:t>Residents currently use parks and open spaces to play with children/go on a family outing, or to undertake outdoor physical activity or sport. However, they agree that parks and open spaces need to be about more than physical activity and playing, and agree that they would use parks for various other activities if these were available.</w:t>
      </w:r>
    </w:p>
    <w:p w14:paraId="4CC8A9E4" w14:textId="77777777" w:rsidR="00A84B9B" w:rsidRPr="00A84B9B" w:rsidRDefault="00A84B9B" w:rsidP="00DC411D">
      <w:pPr>
        <w:numPr>
          <w:ilvl w:val="0"/>
          <w:numId w:val="18"/>
        </w:numPr>
        <w:contextualSpacing/>
        <w:rPr>
          <w:rFonts w:ascii="Arial" w:hAnsi="Arial" w:cs="Arial"/>
        </w:rPr>
      </w:pPr>
      <w:r w:rsidRPr="00A84B9B">
        <w:rPr>
          <w:rFonts w:ascii="Arial" w:hAnsi="Arial" w:cs="Arial"/>
        </w:rPr>
        <w:t xml:space="preserve">However, there are various barriers which prevent residents from using parks and open spaces, including others’ behaviour and safety, and residents avoiding using them at night. Residents also highlighted that they would make more use of them if they were more welcoming in appearance. There is also the perception that parks are mainly used by, and are important for, parents and/or families. </w:t>
      </w:r>
    </w:p>
    <w:p w14:paraId="492A7475" w14:textId="77777777" w:rsidR="00AA56CF" w:rsidRDefault="00AA56CF" w:rsidP="00DC411D">
      <w:pPr>
        <w:ind w:left="360"/>
        <w:contextualSpacing/>
        <w:rPr>
          <w:rFonts w:ascii="Arial" w:hAnsi="Arial" w:cs="Arial"/>
        </w:rPr>
      </w:pPr>
    </w:p>
    <w:p w14:paraId="7CC2842B" w14:textId="77777777" w:rsidR="00AA56CF" w:rsidRDefault="00AA56CF" w:rsidP="00AA56CF">
      <w:pPr>
        <w:pStyle w:val="Heading3"/>
        <w:rPr>
          <w:rFonts w:ascii="Arial" w:hAnsi="Arial" w:cs="Arial"/>
          <w:b/>
          <w:u w:val="single"/>
        </w:rPr>
      </w:pPr>
      <w:bookmarkStart w:id="17" w:name="_Toc119310774"/>
      <w:r>
        <w:rPr>
          <w:rFonts w:ascii="Arial" w:hAnsi="Arial" w:cs="Arial"/>
          <w:b/>
          <w:u w:val="single"/>
        </w:rPr>
        <w:t>Co-producing Improvements</w:t>
      </w:r>
      <w:bookmarkEnd w:id="17"/>
      <w:r>
        <w:rPr>
          <w:rFonts w:ascii="Arial" w:hAnsi="Arial" w:cs="Arial"/>
          <w:b/>
          <w:u w:val="single"/>
        </w:rPr>
        <w:t xml:space="preserve"> </w:t>
      </w:r>
    </w:p>
    <w:p w14:paraId="4D555364" w14:textId="77777777" w:rsidR="00AA56CF" w:rsidRPr="009F1EA0" w:rsidRDefault="00AA56CF" w:rsidP="00AA56CF">
      <w:pPr>
        <w:pStyle w:val="Heading3"/>
        <w:rPr>
          <w:rFonts w:ascii="Arial" w:hAnsi="Arial" w:cs="Arial"/>
          <w:b/>
          <w:u w:val="single"/>
        </w:rPr>
      </w:pPr>
      <w:r>
        <w:rPr>
          <w:rFonts w:ascii="Arial" w:hAnsi="Arial" w:cs="Arial"/>
          <w:b/>
          <w:u w:val="single"/>
        </w:rPr>
        <w:t xml:space="preserve"> </w:t>
      </w:r>
    </w:p>
    <w:p w14:paraId="5D6D0136" w14:textId="77777777" w:rsidR="00DC411D" w:rsidRDefault="00DC411D" w:rsidP="00AA56CF">
      <w:pPr>
        <w:rPr>
          <w:rFonts w:ascii="Arial" w:hAnsi="Arial" w:cs="Arial"/>
        </w:rPr>
      </w:pPr>
      <w:r w:rsidRPr="00DC411D">
        <w:rPr>
          <w:rFonts w:ascii="Arial" w:hAnsi="Arial" w:cs="Arial"/>
        </w:rPr>
        <w:t xml:space="preserve">Through our Future Parks programme, we are unlocking the power of parks and open spaces to start conversations, bring residents together, generate interest and provide links to wider community centred approaches.  </w:t>
      </w:r>
      <w:r>
        <w:rPr>
          <w:rFonts w:ascii="Arial" w:hAnsi="Arial" w:cs="Arial"/>
        </w:rPr>
        <w:t>S</w:t>
      </w:r>
      <w:r w:rsidR="0086411F" w:rsidRPr="00D81256">
        <w:rPr>
          <w:rFonts w:ascii="Arial" w:hAnsi="Arial" w:cs="Arial"/>
        </w:rPr>
        <w:t>ignificant progress made this year</w:t>
      </w:r>
      <w:r>
        <w:rPr>
          <w:rFonts w:ascii="Arial" w:hAnsi="Arial" w:cs="Arial"/>
        </w:rPr>
        <w:t xml:space="preserve">: </w:t>
      </w:r>
    </w:p>
    <w:p w14:paraId="39D4654F" w14:textId="77777777" w:rsidR="00DC411D" w:rsidRPr="00DC411D" w:rsidRDefault="0086411F" w:rsidP="00DC411D">
      <w:pPr>
        <w:numPr>
          <w:ilvl w:val="0"/>
          <w:numId w:val="18"/>
        </w:numPr>
        <w:contextualSpacing/>
        <w:rPr>
          <w:rFonts w:ascii="Arial" w:hAnsi="Arial" w:cs="Arial"/>
        </w:rPr>
      </w:pPr>
      <w:r w:rsidRPr="00DC411D">
        <w:rPr>
          <w:rFonts w:ascii="Arial" w:hAnsi="Arial" w:cs="Arial"/>
        </w:rPr>
        <w:t xml:space="preserve">1,715 residents </w:t>
      </w:r>
      <w:r w:rsidR="00DC411D">
        <w:rPr>
          <w:rFonts w:ascii="Arial" w:hAnsi="Arial" w:cs="Arial"/>
        </w:rPr>
        <w:t xml:space="preserve">have been </w:t>
      </w:r>
      <w:r w:rsidRPr="00DC411D">
        <w:rPr>
          <w:rFonts w:ascii="Arial" w:hAnsi="Arial" w:cs="Arial"/>
        </w:rPr>
        <w:t xml:space="preserve">engaged in shaping the development of the Future Parks programmes on four sites through surveys and community events. </w:t>
      </w:r>
    </w:p>
    <w:p w14:paraId="243F68BC" w14:textId="77777777" w:rsidR="00DC411D" w:rsidRPr="00DC411D" w:rsidRDefault="0086411F" w:rsidP="00DC411D">
      <w:pPr>
        <w:numPr>
          <w:ilvl w:val="0"/>
          <w:numId w:val="18"/>
        </w:numPr>
        <w:contextualSpacing/>
        <w:rPr>
          <w:rFonts w:ascii="Arial" w:hAnsi="Arial" w:cs="Arial"/>
        </w:rPr>
      </w:pPr>
      <w:r w:rsidRPr="00DC411D">
        <w:rPr>
          <w:rFonts w:ascii="Arial" w:hAnsi="Arial" w:cs="Arial"/>
        </w:rPr>
        <w:t xml:space="preserve">The Doncaster Green Space Network </w:t>
      </w:r>
      <w:r w:rsidR="00DC411D">
        <w:rPr>
          <w:rFonts w:ascii="Arial" w:hAnsi="Arial" w:cs="Arial"/>
        </w:rPr>
        <w:t xml:space="preserve">(DGSN) </w:t>
      </w:r>
      <w:r w:rsidRPr="00DC411D">
        <w:rPr>
          <w:rFonts w:ascii="Arial" w:hAnsi="Arial" w:cs="Arial"/>
        </w:rPr>
        <w:t xml:space="preserve">has supported the development of new and existing voluntary groups, increasing the capacity across the network through training and supporting groups in delivering community events and activities. </w:t>
      </w:r>
    </w:p>
    <w:p w14:paraId="2FA1B064" w14:textId="77777777" w:rsidR="00DC411D" w:rsidRPr="00DC411D" w:rsidRDefault="0086411F" w:rsidP="00DC411D">
      <w:pPr>
        <w:numPr>
          <w:ilvl w:val="0"/>
          <w:numId w:val="18"/>
        </w:numPr>
        <w:contextualSpacing/>
        <w:rPr>
          <w:rFonts w:ascii="Arial" w:hAnsi="Arial" w:cs="Arial"/>
        </w:rPr>
      </w:pPr>
      <w:r w:rsidRPr="00DC411D">
        <w:rPr>
          <w:rFonts w:ascii="Arial" w:hAnsi="Arial" w:cs="Arial"/>
        </w:rPr>
        <w:t>In the autumn, we launched the Doncaster Parks Corporate Volunteering pilot, helping business deliver their social corporate responsibility while helping restore our parks and green spaces through active work.  </w:t>
      </w:r>
    </w:p>
    <w:p w14:paraId="68F8B9BA" w14:textId="77777777" w:rsidR="0086411F" w:rsidRPr="00DC411D" w:rsidRDefault="0086411F" w:rsidP="00DC411D">
      <w:pPr>
        <w:numPr>
          <w:ilvl w:val="0"/>
          <w:numId w:val="18"/>
        </w:numPr>
        <w:contextualSpacing/>
        <w:rPr>
          <w:rFonts w:ascii="Arial" w:hAnsi="Arial" w:cs="Arial"/>
        </w:rPr>
      </w:pPr>
      <w:r w:rsidRPr="00DC411D">
        <w:rPr>
          <w:rFonts w:ascii="Arial" w:hAnsi="Arial" w:cs="Arial"/>
        </w:rPr>
        <w:t>Using HUQ data we have identified that across the 15 future parks over 2,760,000 have visited these spaces in 2022, through the scheduled investment it will be determined if this has had an impact on parks usage.   </w:t>
      </w:r>
    </w:p>
    <w:p w14:paraId="28FA06C3" w14:textId="77777777" w:rsidR="00AA56CF" w:rsidRPr="003C2E45" w:rsidRDefault="00F6267D" w:rsidP="003C2E45">
      <w:pPr>
        <w:spacing w:after="0" w:line="240" w:lineRule="auto"/>
        <w:rPr>
          <w:rFonts w:ascii="Arial" w:hAnsi="Arial" w:cs="Arial"/>
          <w:b/>
          <w:sz w:val="16"/>
          <w:szCs w:val="16"/>
        </w:rPr>
      </w:pPr>
      <w:r w:rsidRPr="009A3447">
        <w:rPr>
          <w:rFonts w:ascii="Segoe UI" w:hAnsi="Segoe UI" w:cs="Segoe UI"/>
          <w:noProof/>
          <w:sz w:val="21"/>
          <w:szCs w:val="21"/>
          <w:lang w:eastAsia="en-GB"/>
        </w:rPr>
        <w:lastRenderedPageBreak/>
        <mc:AlternateContent>
          <mc:Choice Requires="wps">
            <w:drawing>
              <wp:anchor distT="45720" distB="45720" distL="114300" distR="114300" simplePos="0" relativeHeight="251659264" behindDoc="0" locked="0" layoutInCell="1" allowOverlap="1" wp14:anchorId="295DFA2C" wp14:editId="15532C99">
                <wp:simplePos x="0" y="0"/>
                <wp:positionH relativeFrom="column">
                  <wp:posOffset>-635</wp:posOffset>
                </wp:positionH>
                <wp:positionV relativeFrom="paragraph">
                  <wp:posOffset>0</wp:posOffset>
                </wp:positionV>
                <wp:extent cx="6391275" cy="1404620"/>
                <wp:effectExtent l="19050" t="19050" r="28575"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1404620"/>
                        </a:xfrm>
                        <a:prstGeom prst="rect">
                          <a:avLst/>
                        </a:prstGeom>
                        <a:ln w="28575">
                          <a:headEnd/>
                          <a:tailEnd/>
                        </a:ln>
                      </wps:spPr>
                      <wps:style>
                        <a:lnRef idx="2">
                          <a:schemeClr val="accent5"/>
                        </a:lnRef>
                        <a:fillRef idx="1">
                          <a:schemeClr val="lt1"/>
                        </a:fillRef>
                        <a:effectRef idx="0">
                          <a:schemeClr val="accent5"/>
                        </a:effectRef>
                        <a:fontRef idx="minor">
                          <a:schemeClr val="dk1"/>
                        </a:fontRef>
                      </wps:style>
                      <wps:txbx>
                        <w:txbxContent>
                          <w:p w14:paraId="671D9C6B" w14:textId="77777777" w:rsidR="00A317CC" w:rsidRPr="004D791D" w:rsidRDefault="00A317CC" w:rsidP="004D791D">
                            <w:pPr>
                              <w:pStyle w:val="Heading3"/>
                              <w:jc w:val="center"/>
                              <w:rPr>
                                <w:rFonts w:ascii="Arial" w:hAnsi="Arial" w:cs="Arial"/>
                                <w:b/>
                                <w:u w:val="single"/>
                              </w:rPr>
                            </w:pPr>
                            <w:bookmarkStart w:id="18" w:name="_Toc119310775"/>
                            <w:r w:rsidRPr="004D791D">
                              <w:rPr>
                                <w:rFonts w:ascii="Arial" w:hAnsi="Arial" w:cs="Arial"/>
                                <w:b/>
                                <w:u w:val="single"/>
                              </w:rPr>
                              <w:t>Reality Check</w:t>
                            </w:r>
                            <w:bookmarkEnd w:id="18"/>
                          </w:p>
                          <w:p w14:paraId="760698AD" w14:textId="77777777" w:rsidR="00A317CC" w:rsidRDefault="00A317CC" w:rsidP="004D791D">
                            <w:pPr>
                              <w:spacing w:after="0" w:line="240" w:lineRule="auto"/>
                            </w:pPr>
                          </w:p>
                          <w:p w14:paraId="761C1397" w14:textId="77777777" w:rsidR="00A317CC" w:rsidRPr="005B66E8" w:rsidRDefault="00A317CC" w:rsidP="005B66E8">
                            <w:pPr>
                              <w:rPr>
                                <w:rFonts w:ascii="Arial" w:hAnsi="Arial" w:cs="Arial"/>
                              </w:rPr>
                            </w:pPr>
                            <w:r>
                              <w:rPr>
                                <w:rFonts w:ascii="Arial" w:hAnsi="Arial" w:cs="Arial"/>
                              </w:rPr>
                              <w:t xml:space="preserve">This is an extract from a guest blog on the Council’s Intranet from </w:t>
                            </w:r>
                            <w:r w:rsidRPr="005B66E8">
                              <w:rPr>
                                <w:rFonts w:ascii="Arial" w:hAnsi="Arial" w:cs="Arial"/>
                              </w:rPr>
                              <w:t>Kelly Watson, Well Doncaster Officer</w:t>
                            </w:r>
                            <w:r>
                              <w:rPr>
                                <w:rFonts w:ascii="Arial" w:hAnsi="Arial" w:cs="Arial"/>
                              </w:rPr>
                              <w:t>, published 28</w:t>
                            </w:r>
                            <w:r w:rsidRPr="005B66E8">
                              <w:rPr>
                                <w:rFonts w:ascii="Arial" w:hAnsi="Arial" w:cs="Arial"/>
                                <w:vertAlign w:val="superscript"/>
                              </w:rPr>
                              <w:t>th</w:t>
                            </w:r>
                            <w:r>
                              <w:rPr>
                                <w:rFonts w:ascii="Arial" w:hAnsi="Arial" w:cs="Arial"/>
                              </w:rPr>
                              <w:t xml:space="preserve"> October 2022.  It starkly demonstrates the barriers </w:t>
                            </w:r>
                            <w:r w:rsidRPr="005B66E8">
                              <w:rPr>
                                <w:rFonts w:ascii="Arial" w:hAnsi="Arial" w:cs="Arial"/>
                              </w:rPr>
                              <w:t xml:space="preserve">some residents </w:t>
                            </w:r>
                            <w:r>
                              <w:rPr>
                                <w:rFonts w:ascii="Arial" w:hAnsi="Arial" w:cs="Arial"/>
                              </w:rPr>
                              <w:t xml:space="preserve">face to be </w:t>
                            </w:r>
                            <w:r w:rsidRPr="005B66E8">
                              <w:rPr>
                                <w:rFonts w:ascii="Arial" w:hAnsi="Arial" w:cs="Arial"/>
                              </w:rPr>
                              <w:t>more physically active</w:t>
                            </w:r>
                            <w:r>
                              <w:rPr>
                                <w:rFonts w:ascii="Arial" w:hAnsi="Arial" w:cs="Arial"/>
                              </w:rPr>
                              <w:t xml:space="preserve">, even when on the face of it opportunities to do are cost free.  It also highlights the open, candid learning culture that the GDM Team and its partners, including Sport England, see as an essential foundation for success.   </w:t>
                            </w:r>
                            <w:r w:rsidRPr="005B66E8">
                              <w:rPr>
                                <w:rFonts w:ascii="Arial" w:hAnsi="Arial" w:cs="Arial"/>
                              </w:rPr>
                              <w:t xml:space="preserve">  </w:t>
                            </w:r>
                          </w:p>
                          <w:p w14:paraId="2E2873AE" w14:textId="77777777" w:rsidR="00A317CC" w:rsidRDefault="00A317CC" w:rsidP="00F6267D">
                            <w:pPr>
                              <w:rPr>
                                <w:rFonts w:ascii="Arial" w:hAnsi="Arial" w:cs="Arial"/>
                                <w:i/>
                              </w:rPr>
                            </w:pPr>
                            <w:r w:rsidRPr="005B66E8">
                              <w:rPr>
                                <w:rFonts w:ascii="Arial" w:hAnsi="Arial" w:cs="Arial"/>
                                <w:i/>
                              </w:rPr>
                              <w:t xml:space="preserve">As part of our role in reducing health and wealth inequalities, we partner with Get Doncaster Moving (GDM) and Sport England amongst others to share ideas and strategies and find what is out there that can help the people we meet daily. </w:t>
                            </w:r>
                          </w:p>
                          <w:p w14:paraId="60EA9C5F" w14:textId="77777777" w:rsidR="00A317CC" w:rsidRDefault="00A317CC" w:rsidP="00F6267D">
                            <w:pPr>
                              <w:rPr>
                                <w:rFonts w:ascii="Arial" w:hAnsi="Arial" w:cs="Arial"/>
                                <w:i/>
                              </w:rPr>
                            </w:pPr>
                            <w:r w:rsidRPr="005B66E8">
                              <w:rPr>
                                <w:rFonts w:ascii="Arial" w:hAnsi="Arial" w:cs="Arial"/>
                                <w:i/>
                              </w:rPr>
                              <w:t xml:space="preserve">As part of this myself and my colleague were chatting to two women who were there representing Sport England, advocating the value of using free spaces such as parks to get active. As a parent with three children, my mind instantly thought back to clothing and footwear. How many pairs of shoes do your children have? How many sets of trainers? How many coats? What if I were to tell you that as a single working parent my children have a single pair of school shoes and a pair of trainers for PE and playing out? If I were to say that my children only had one coat? That I have had to make the choice of taking my kids for a walk to keep active or keep their uniform clean so that the school does not think I am sending my kids to school scruffy? These are the hidden barriers to exercise. </w:t>
                            </w:r>
                          </w:p>
                          <w:p w14:paraId="237DD143" w14:textId="77777777" w:rsidR="00A317CC" w:rsidRPr="005B66E8" w:rsidRDefault="00A317CC" w:rsidP="00F6267D">
                            <w:pPr>
                              <w:rPr>
                                <w:rFonts w:ascii="Arial" w:hAnsi="Arial" w:cs="Arial"/>
                                <w:i/>
                              </w:rPr>
                            </w:pPr>
                            <w:r w:rsidRPr="005B66E8">
                              <w:rPr>
                                <w:rFonts w:ascii="Arial" w:hAnsi="Arial" w:cs="Arial"/>
                                <w:i/>
                              </w:rPr>
                              <w:t>It is factors like these that many parents who are experiencing poverty think about daily. They just do not say them aloud. Except, I did. I let go of the shame and explained these barriers. I explained the conversations I had been privy to where they want to give schools washing machines because the kids are not clean at school.</w:t>
                            </w:r>
                          </w:p>
                          <w:p w14:paraId="2CD1CEA2" w14:textId="77777777" w:rsidR="00A317CC" w:rsidRPr="005B66E8" w:rsidRDefault="00A317CC" w:rsidP="00F6267D">
                            <w:pPr>
                              <w:rPr>
                                <w:rFonts w:ascii="Arial" w:hAnsi="Arial" w:cs="Arial"/>
                                <w:i/>
                              </w:rPr>
                            </w:pPr>
                            <w:r w:rsidRPr="005B66E8">
                              <w:rPr>
                                <w:rFonts w:ascii="Arial" w:hAnsi="Arial" w:cs="Arial"/>
                                <w:i/>
                              </w:rPr>
                              <w:t>These comments were over and done within a passing five-minute conversation whilst I put some sugar in my tea. I did not expect them to go anywhere. I did not expect anyone to listen. Weeks passed and then that familiar ping of emails. It was an email from Jodie at GDM where she relayed the story of hidden barriers that I had passed on with my colleague Kerry. Better than that, the lady I spoke to had told the story of hidden barriers to physical activity to everyone until she reached a meeting where someone relayed it to her. It was getting all the people talking and moving looking at ways that these challenges can be overcome.</w:t>
                            </w:r>
                          </w:p>
                          <w:p w14:paraId="07F0E7C9" w14:textId="77777777" w:rsidR="00A317CC" w:rsidRDefault="00A317CC" w:rsidP="00F6267D">
                            <w:pPr>
                              <w:rPr>
                                <w:rFonts w:ascii="Arial" w:hAnsi="Arial" w:cs="Arial"/>
                                <w:i/>
                              </w:rPr>
                            </w:pPr>
                            <w:r w:rsidRPr="005B66E8">
                              <w:rPr>
                                <w:rFonts w:ascii="Arial" w:hAnsi="Arial" w:cs="Arial"/>
                                <w:i/>
                              </w:rPr>
                              <w:t xml:space="preserve">Well Doncaster believes in people like me. They see our value when we do not see it in ourselves, and they look for the compassion and empathy needed to visit the disadvantaged communities we work in. Well Doncaster knows if given the chance, communities can work together to tackle the problems they are a part of. They just need a chance. I needed that chance. </w:t>
                            </w:r>
                          </w:p>
                          <w:p w14:paraId="3FF8AFB5" w14:textId="77777777" w:rsidR="00A317CC" w:rsidRPr="005B66E8" w:rsidRDefault="00A317CC" w:rsidP="00F6267D">
                            <w:pPr>
                              <w:rPr>
                                <w:rFonts w:ascii="Arial" w:hAnsi="Arial" w:cs="Arial"/>
                                <w:i/>
                              </w:rPr>
                            </w:pPr>
                            <w:r w:rsidRPr="005B66E8">
                              <w:rPr>
                                <w:rFonts w:ascii="Arial" w:hAnsi="Arial" w:cs="Arial"/>
                                <w:i/>
                              </w:rPr>
                              <w:t>I am a product of Well Doncaster.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5DFA2C" id="_x0000_t202" coordsize="21600,21600" o:spt="202" path="m,l,21600r21600,l21600,xe">
                <v:stroke joinstyle="miter"/>
                <v:path gradientshapeok="t" o:connecttype="rect"/>
              </v:shapetype>
              <v:shape id="Text Box 2" o:spid="_x0000_s1026" type="#_x0000_t202" style="position:absolute;margin-left:-.05pt;margin-top:0;width:503.2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" fillcolor="white [3201]" strokecolor="#4472c4 [3208]" strokeweight="2.25pt">
                <v:textbox style="mso-fit-shape-to-text:t">
                  <w:txbxContent>
                    <w:p w:rsidR="00A317CC" w:rsidRPr="004D791D" w:rsidRDefault="00A317CC" w:rsidP="004D791D">
                      <w:pPr>
                        <w:pStyle w:val="Heading3"/>
                        <w:jc w:val="center"/>
                        <w:rPr>
                          <w:rFonts w:ascii="Arial" w:hAnsi="Arial" w:cs="Arial"/>
                          <w:b/>
                          <w:u w:val="single"/>
                        </w:rPr>
                      </w:pPr>
                      <w:bookmarkStart w:id="20" w:name="_Toc119310775"/>
                      <w:r w:rsidRPr="004D791D">
                        <w:rPr>
                          <w:rFonts w:ascii="Arial" w:hAnsi="Arial" w:cs="Arial"/>
                          <w:b/>
                          <w:u w:val="single"/>
                        </w:rPr>
                        <w:t>Reality Check</w:t>
                      </w:r>
                      <w:bookmarkEnd w:id="20"/>
                    </w:p>
                    <w:p w:rsidR="00A317CC" w:rsidRDefault="00A317CC" w:rsidP="004D791D">
                      <w:pPr>
                        <w:spacing w:after="0" w:line="240" w:lineRule="auto"/>
                      </w:pPr>
                    </w:p>
                    <w:p w:rsidR="00A317CC" w:rsidRPr="005B66E8" w:rsidRDefault="00A317CC" w:rsidP="005B66E8">
                      <w:pPr>
                        <w:rPr>
                          <w:rFonts w:ascii="Arial" w:hAnsi="Arial" w:cs="Arial"/>
                        </w:rPr>
                      </w:pPr>
                      <w:r>
                        <w:rPr>
                          <w:rFonts w:ascii="Arial" w:hAnsi="Arial" w:cs="Arial"/>
                        </w:rPr>
                        <w:t xml:space="preserve">This is an extract from a guest blog on the Council’s Intranet from </w:t>
                      </w:r>
                      <w:r w:rsidRPr="005B66E8">
                        <w:rPr>
                          <w:rFonts w:ascii="Arial" w:hAnsi="Arial" w:cs="Arial"/>
                        </w:rPr>
                        <w:t>Kelly Watson, Well Doncaster Officer</w:t>
                      </w:r>
                      <w:r>
                        <w:rPr>
                          <w:rFonts w:ascii="Arial" w:hAnsi="Arial" w:cs="Arial"/>
                        </w:rPr>
                        <w:t>, published 28</w:t>
                      </w:r>
                      <w:r w:rsidRPr="005B66E8">
                        <w:rPr>
                          <w:rFonts w:ascii="Arial" w:hAnsi="Arial" w:cs="Arial"/>
                          <w:vertAlign w:val="superscript"/>
                        </w:rPr>
                        <w:t>th</w:t>
                      </w:r>
                      <w:r>
                        <w:rPr>
                          <w:rFonts w:ascii="Arial" w:hAnsi="Arial" w:cs="Arial"/>
                        </w:rPr>
                        <w:t xml:space="preserve"> October 2022.  It starkly demonstrates the barriers </w:t>
                      </w:r>
                      <w:r w:rsidRPr="005B66E8">
                        <w:rPr>
                          <w:rFonts w:ascii="Arial" w:hAnsi="Arial" w:cs="Arial"/>
                        </w:rPr>
                        <w:t xml:space="preserve">some residents </w:t>
                      </w:r>
                      <w:r>
                        <w:rPr>
                          <w:rFonts w:ascii="Arial" w:hAnsi="Arial" w:cs="Arial"/>
                        </w:rPr>
                        <w:t xml:space="preserve">face to be </w:t>
                      </w:r>
                      <w:r w:rsidRPr="005B66E8">
                        <w:rPr>
                          <w:rFonts w:ascii="Arial" w:hAnsi="Arial" w:cs="Arial"/>
                        </w:rPr>
                        <w:t>more physically active</w:t>
                      </w:r>
                      <w:r>
                        <w:rPr>
                          <w:rFonts w:ascii="Arial" w:hAnsi="Arial" w:cs="Arial"/>
                        </w:rPr>
                        <w:t xml:space="preserve">, even when on the face of it opportunities to do are cost free.  It also highlights the open, candid learning culture that the GDM Team and its partners, including Sport England, see as an essential foundation for success.   </w:t>
                      </w:r>
                      <w:r w:rsidRPr="005B66E8">
                        <w:rPr>
                          <w:rFonts w:ascii="Arial" w:hAnsi="Arial" w:cs="Arial"/>
                        </w:rPr>
                        <w:t xml:space="preserve">  </w:t>
                      </w:r>
                    </w:p>
                    <w:p w:rsidR="00A317CC" w:rsidRDefault="00A317CC" w:rsidP="00F6267D">
                      <w:pPr>
                        <w:rPr>
                          <w:rFonts w:ascii="Arial" w:hAnsi="Arial" w:cs="Arial"/>
                          <w:i/>
                        </w:rPr>
                      </w:pPr>
                      <w:r w:rsidRPr="005B66E8">
                        <w:rPr>
                          <w:rFonts w:ascii="Arial" w:hAnsi="Arial" w:cs="Arial"/>
                          <w:i/>
                        </w:rPr>
                        <w:t xml:space="preserve">As part of our role in reducing health and wealth inequalities, we partner with Get Doncaster Moving (GDM) and Sport England amongst others to share ideas and strategies and find what is out there that can help the people we meet daily. </w:t>
                      </w:r>
                    </w:p>
                    <w:p w:rsidR="00A317CC" w:rsidRDefault="00A317CC" w:rsidP="00F6267D">
                      <w:pPr>
                        <w:rPr>
                          <w:rFonts w:ascii="Arial" w:hAnsi="Arial" w:cs="Arial"/>
                          <w:i/>
                        </w:rPr>
                      </w:pPr>
                      <w:r w:rsidRPr="005B66E8">
                        <w:rPr>
                          <w:rFonts w:ascii="Arial" w:hAnsi="Arial" w:cs="Arial"/>
                          <w:i/>
                        </w:rPr>
                        <w:t xml:space="preserve">As part of this myself and my colleague were chatting to two women who were there representing Sport England, advocating the value of using free spaces such as parks to get active. As a parent with three children, my mind instantly thought back to clothing and footwear. How many pairs of shoes do your children have? How many sets of trainers? How many coats? What if I were to tell you that as a single working parent my children have a single pair of school shoes and a pair of trainers for PE and playing out? If I were to say that my children only had one coat? That I have had to make the choice of taking my kids for a walk to keep active or keep their uniform clean so that the school does not think I am sending my kids to school scruffy? These are the hidden barriers to exercise. </w:t>
                      </w:r>
                    </w:p>
                    <w:p w:rsidR="00A317CC" w:rsidRPr="005B66E8" w:rsidRDefault="00A317CC" w:rsidP="00F6267D">
                      <w:pPr>
                        <w:rPr>
                          <w:rFonts w:ascii="Arial" w:hAnsi="Arial" w:cs="Arial"/>
                          <w:i/>
                        </w:rPr>
                      </w:pPr>
                      <w:r w:rsidRPr="005B66E8">
                        <w:rPr>
                          <w:rFonts w:ascii="Arial" w:hAnsi="Arial" w:cs="Arial"/>
                          <w:i/>
                        </w:rPr>
                        <w:t>It is factors like these that many parents who are experiencing poverty think about daily. They just do not say them aloud. Except, I did. I let go of the shame and explained these barriers. I explained the conversations I had been privy to where they want to give schools washing machines because the kids are not clean at school.</w:t>
                      </w:r>
                    </w:p>
                    <w:p w:rsidR="00A317CC" w:rsidRPr="005B66E8" w:rsidRDefault="00A317CC" w:rsidP="00F6267D">
                      <w:pPr>
                        <w:rPr>
                          <w:rFonts w:ascii="Arial" w:hAnsi="Arial" w:cs="Arial"/>
                          <w:i/>
                        </w:rPr>
                      </w:pPr>
                      <w:r w:rsidRPr="005B66E8">
                        <w:rPr>
                          <w:rFonts w:ascii="Arial" w:hAnsi="Arial" w:cs="Arial"/>
                          <w:i/>
                        </w:rPr>
                        <w:t>These comments were over and done within a passing five-minute conversation whilst I put some sugar in my tea. I did not expect them to go anywhere. I did not expect anyone to listen. Weeks passed and then that familiar ping of emails. It was an email from Jodie at GDM where she relayed the story of hidden barriers that I had passed on with my colleague Kerry. Better than that, the lady I spoke to had told the story of hidden barriers to physical activity to everyone until she reached a meeting where someone relayed it to her. It was getting all the people talking and moving looking at ways that these challenges can be overcome.</w:t>
                      </w:r>
                    </w:p>
                    <w:p w:rsidR="00A317CC" w:rsidRDefault="00A317CC" w:rsidP="00F6267D">
                      <w:pPr>
                        <w:rPr>
                          <w:rFonts w:ascii="Arial" w:hAnsi="Arial" w:cs="Arial"/>
                          <w:i/>
                        </w:rPr>
                      </w:pPr>
                      <w:r w:rsidRPr="005B66E8">
                        <w:rPr>
                          <w:rFonts w:ascii="Arial" w:hAnsi="Arial" w:cs="Arial"/>
                          <w:i/>
                        </w:rPr>
                        <w:t xml:space="preserve">Well Doncaster believes in people like me. They see our value when we do not see it in ourselves, and they look for the compassion and empathy needed to visit the disadvantaged communities we work in. Well Doncaster knows if given the chance, communities can work together to tackle the problems they are a part of. They just need a chance. I needed that chance. </w:t>
                      </w:r>
                    </w:p>
                    <w:p w:rsidR="00A317CC" w:rsidRPr="005B66E8" w:rsidRDefault="00A317CC" w:rsidP="00F6267D">
                      <w:pPr>
                        <w:rPr>
                          <w:rFonts w:ascii="Arial" w:hAnsi="Arial" w:cs="Arial"/>
                          <w:i/>
                        </w:rPr>
                      </w:pPr>
                      <w:r w:rsidRPr="005B66E8">
                        <w:rPr>
                          <w:rFonts w:ascii="Arial" w:hAnsi="Arial" w:cs="Arial"/>
                          <w:i/>
                        </w:rPr>
                        <w:t>I am a product of Well Doncaster.</w:t>
                      </w:r>
                    </w:p>
                  </w:txbxContent>
                </v:textbox>
                <w10:wrap type="square"/>
              </v:shape>
            </w:pict>
          </mc:Fallback>
        </mc:AlternateContent>
      </w:r>
    </w:p>
    <w:p w14:paraId="42799A9B" w14:textId="77777777" w:rsidR="00AA56CF" w:rsidRDefault="009A2BFC" w:rsidP="00AA56CF">
      <w:pPr>
        <w:pStyle w:val="Heading3"/>
        <w:rPr>
          <w:rFonts w:ascii="Arial" w:hAnsi="Arial" w:cs="Arial"/>
          <w:b/>
          <w:u w:val="single"/>
        </w:rPr>
      </w:pPr>
      <w:bookmarkStart w:id="19" w:name="_Toc119310776"/>
      <w:r>
        <w:rPr>
          <w:rFonts w:ascii="Arial" w:hAnsi="Arial" w:cs="Arial"/>
          <w:b/>
          <w:u w:val="single"/>
        </w:rPr>
        <w:t>LTA Parks Tennis Project</w:t>
      </w:r>
      <w:bookmarkEnd w:id="19"/>
      <w:r w:rsidR="00AA56CF">
        <w:rPr>
          <w:rFonts w:ascii="Arial" w:hAnsi="Arial" w:cs="Arial"/>
          <w:b/>
          <w:u w:val="single"/>
        </w:rPr>
        <w:t xml:space="preserve">  </w:t>
      </w:r>
    </w:p>
    <w:p w14:paraId="4E2CFCB5" w14:textId="77777777" w:rsidR="00AA56CF" w:rsidRPr="009A2BFC" w:rsidRDefault="00AA56CF" w:rsidP="003C2E45">
      <w:pPr>
        <w:spacing w:after="0" w:line="240" w:lineRule="auto"/>
        <w:rPr>
          <w:rFonts w:ascii="Arial" w:hAnsi="Arial" w:cs="Arial"/>
          <w:b/>
          <w:sz w:val="16"/>
          <w:szCs w:val="16"/>
        </w:rPr>
      </w:pPr>
    </w:p>
    <w:p w14:paraId="2EE781C6" w14:textId="77777777" w:rsidR="002C4CB9" w:rsidRDefault="002C4CB9" w:rsidP="003C2E45">
      <w:pPr>
        <w:spacing w:after="0" w:line="240" w:lineRule="auto"/>
        <w:rPr>
          <w:rFonts w:ascii="Arial" w:hAnsi="Arial" w:cs="Arial"/>
        </w:rPr>
      </w:pPr>
      <w:r w:rsidRPr="002C4CB9">
        <w:rPr>
          <w:rFonts w:ascii="Arial" w:hAnsi="Arial" w:cs="Arial"/>
        </w:rPr>
        <w:t xml:space="preserve">Doncaster’s GDM Team is increasingly working with National Governing Bodies (NGBs) to provide opportunities for residents to be more physical active and build stronger communities.  </w:t>
      </w:r>
      <w:r w:rsidR="003C2E45">
        <w:rPr>
          <w:rFonts w:ascii="Arial" w:hAnsi="Arial" w:cs="Arial"/>
        </w:rPr>
        <w:t xml:space="preserve"> </w:t>
      </w:r>
    </w:p>
    <w:p w14:paraId="026A507E" w14:textId="77777777" w:rsidR="003C2E45" w:rsidRDefault="003C2E45" w:rsidP="003C2E45">
      <w:pPr>
        <w:spacing w:after="0" w:line="240" w:lineRule="auto"/>
        <w:rPr>
          <w:rFonts w:ascii="Arial" w:hAnsi="Arial" w:cs="Arial"/>
        </w:rPr>
      </w:pPr>
    </w:p>
    <w:p w14:paraId="439E90CB" w14:textId="77777777" w:rsidR="004A1663" w:rsidRPr="004A1663" w:rsidRDefault="005945DC" w:rsidP="004A1663">
      <w:pPr>
        <w:rPr>
          <w:rFonts w:ascii="Arial" w:hAnsi="Arial" w:cs="Arial"/>
        </w:rPr>
      </w:pPr>
      <w:r>
        <w:rPr>
          <w:rFonts w:ascii="Arial" w:hAnsi="Arial" w:cs="Arial"/>
        </w:rPr>
        <w:t xml:space="preserve">For example, </w:t>
      </w:r>
      <w:r w:rsidR="004A1663" w:rsidRPr="004A1663">
        <w:rPr>
          <w:rFonts w:ascii="Arial" w:hAnsi="Arial" w:cs="Arial"/>
        </w:rPr>
        <w:t>Doncaster</w:t>
      </w:r>
      <w:r w:rsidR="003C2E45">
        <w:rPr>
          <w:rFonts w:ascii="Arial" w:hAnsi="Arial" w:cs="Arial"/>
        </w:rPr>
        <w:t xml:space="preserve"> is </w:t>
      </w:r>
      <w:r>
        <w:rPr>
          <w:rFonts w:ascii="Arial" w:hAnsi="Arial" w:cs="Arial"/>
        </w:rPr>
        <w:t xml:space="preserve">currently </w:t>
      </w:r>
      <w:r w:rsidR="004A1663" w:rsidRPr="004A1663">
        <w:rPr>
          <w:rFonts w:ascii="Arial" w:hAnsi="Arial" w:cs="Arial"/>
        </w:rPr>
        <w:t>work</w:t>
      </w:r>
      <w:r w:rsidR="003C2E45">
        <w:rPr>
          <w:rFonts w:ascii="Arial" w:hAnsi="Arial" w:cs="Arial"/>
        </w:rPr>
        <w:t>ing</w:t>
      </w:r>
      <w:r w:rsidR="004A1663" w:rsidRPr="004A1663">
        <w:rPr>
          <w:rFonts w:ascii="Arial" w:hAnsi="Arial" w:cs="Arial"/>
        </w:rPr>
        <w:t xml:space="preserve"> with the LTA, the national governing body for tennis in Britain, to develop parks tennis. </w:t>
      </w:r>
      <w:r w:rsidR="003C2E45">
        <w:rPr>
          <w:rFonts w:ascii="Arial" w:hAnsi="Arial" w:cs="Arial"/>
        </w:rPr>
        <w:t xml:space="preserve">This this already generated a significant amount of learning into the </w:t>
      </w:r>
      <w:r w:rsidR="004A1663" w:rsidRPr="004A1663">
        <w:rPr>
          <w:rFonts w:ascii="Arial" w:hAnsi="Arial" w:cs="Arial"/>
        </w:rPr>
        <w:t xml:space="preserve">negotiations and compromises needed to blend national and local delivery frameworks </w:t>
      </w:r>
      <w:r w:rsidR="003C2E45">
        <w:rPr>
          <w:rFonts w:ascii="Arial" w:hAnsi="Arial" w:cs="Arial"/>
        </w:rPr>
        <w:t xml:space="preserve">to ensure they are focussed on tackling inequalities.   </w:t>
      </w:r>
      <w:r w:rsidR="009A2BFC">
        <w:rPr>
          <w:rFonts w:ascii="Arial" w:hAnsi="Arial" w:cs="Arial"/>
        </w:rPr>
        <w:t xml:space="preserve">It also demonstrates GDM principles-driven approach to delivery in action. </w:t>
      </w:r>
      <w:r w:rsidR="003C2E45">
        <w:rPr>
          <w:rFonts w:ascii="Arial" w:hAnsi="Arial" w:cs="Arial"/>
        </w:rPr>
        <w:t xml:space="preserve"> </w:t>
      </w:r>
      <w:r w:rsidR="004A1663" w:rsidRPr="004A1663">
        <w:rPr>
          <w:rFonts w:ascii="Arial" w:hAnsi="Arial" w:cs="Arial"/>
        </w:rPr>
        <w:t xml:space="preserve">    </w:t>
      </w:r>
    </w:p>
    <w:p w14:paraId="35259D3B" w14:textId="77777777" w:rsidR="002C4CB9" w:rsidRPr="002C4CB9" w:rsidRDefault="002C4CB9" w:rsidP="002C4CB9">
      <w:pPr>
        <w:rPr>
          <w:rFonts w:ascii="Arial" w:hAnsi="Arial" w:cs="Arial"/>
        </w:rPr>
      </w:pPr>
      <w:r w:rsidRPr="002C4CB9">
        <w:rPr>
          <w:rFonts w:ascii="Arial" w:hAnsi="Arial" w:cs="Arial"/>
        </w:rPr>
        <w:lastRenderedPageBreak/>
        <w:t xml:space="preserve">Over the past decade, the LTA has received targeted investment from Sport England to make tennis relevant, accessible, welcoming and enjoyable for everyone. In October 2021, the Park Tennis Project was announced </w:t>
      </w:r>
      <w:r w:rsidR="003C2E45">
        <w:rPr>
          <w:rFonts w:ascii="Arial" w:hAnsi="Arial" w:cs="Arial"/>
        </w:rPr>
        <w:t>–</w:t>
      </w:r>
      <w:r w:rsidRPr="002C4CB9">
        <w:rPr>
          <w:rFonts w:ascii="Arial" w:hAnsi="Arial" w:cs="Arial"/>
        </w:rPr>
        <w:t xml:space="preserve"> </w:t>
      </w:r>
      <w:r w:rsidR="003C2E45">
        <w:rPr>
          <w:rFonts w:ascii="Arial" w:hAnsi="Arial" w:cs="Arial"/>
        </w:rPr>
        <w:t xml:space="preserve">which involves </w:t>
      </w:r>
      <w:r w:rsidRPr="002C4CB9">
        <w:rPr>
          <w:rFonts w:ascii="Arial" w:hAnsi="Arial" w:cs="Arial"/>
        </w:rPr>
        <w:t xml:space="preserve">working with local authorities to invest in park tennis courts, and provide and sustain more affordable, engaging and accessible opportunities to increase participation at these facilities.   </w:t>
      </w:r>
    </w:p>
    <w:p w14:paraId="7F0DB6F9" w14:textId="77777777" w:rsidR="0086411F" w:rsidRDefault="002C4CB9" w:rsidP="009E19DE">
      <w:pPr>
        <w:rPr>
          <w:rFonts w:ascii="Arial" w:hAnsi="Arial" w:cs="Arial"/>
        </w:rPr>
      </w:pPr>
      <w:r w:rsidRPr="002C4CB9">
        <w:rPr>
          <w:rFonts w:ascii="Arial" w:hAnsi="Arial" w:cs="Arial"/>
        </w:rPr>
        <w:t>Th</w:t>
      </w:r>
      <w:r w:rsidR="003C2E45">
        <w:rPr>
          <w:rFonts w:ascii="Arial" w:hAnsi="Arial" w:cs="Arial"/>
        </w:rPr>
        <w:t xml:space="preserve">is project </w:t>
      </w:r>
      <w:r w:rsidRPr="002C4CB9">
        <w:rPr>
          <w:rFonts w:ascii="Arial" w:hAnsi="Arial" w:cs="Arial"/>
        </w:rPr>
        <w:t xml:space="preserve">clearly chimes with </w:t>
      </w:r>
      <w:r w:rsidR="003C2E45">
        <w:rPr>
          <w:rFonts w:ascii="Arial" w:hAnsi="Arial" w:cs="Arial"/>
        </w:rPr>
        <w:t xml:space="preserve">Doncaster’s Future Parks </w:t>
      </w:r>
      <w:r w:rsidRPr="002C4CB9">
        <w:rPr>
          <w:rFonts w:ascii="Arial" w:hAnsi="Arial" w:cs="Arial"/>
        </w:rPr>
        <w:t>objective</w:t>
      </w:r>
      <w:r w:rsidR="003C2E45">
        <w:rPr>
          <w:rFonts w:ascii="Arial" w:hAnsi="Arial" w:cs="Arial"/>
        </w:rPr>
        <w:t>s</w:t>
      </w:r>
      <w:r w:rsidRPr="002C4CB9">
        <w:rPr>
          <w:rFonts w:ascii="Arial" w:hAnsi="Arial" w:cs="Arial"/>
        </w:rPr>
        <w:t>.</w:t>
      </w:r>
    </w:p>
    <w:p w14:paraId="4C3166CB" w14:textId="77777777" w:rsidR="005945DC" w:rsidRPr="005945DC" w:rsidRDefault="005945DC" w:rsidP="005945DC">
      <w:pPr>
        <w:rPr>
          <w:rFonts w:ascii="Arial" w:hAnsi="Arial" w:cs="Arial"/>
          <w:color w:val="0070C0"/>
          <w:u w:val="single"/>
        </w:rPr>
      </w:pPr>
      <w:bookmarkStart w:id="20" w:name="_Toc117792801"/>
      <w:r w:rsidRPr="005945DC">
        <w:rPr>
          <w:rFonts w:ascii="Arial" w:hAnsi="Arial" w:cs="Arial"/>
          <w:color w:val="0070C0"/>
          <w:u w:val="single"/>
        </w:rPr>
        <w:t>Pre-pandemic conversations</w:t>
      </w:r>
      <w:bookmarkEnd w:id="20"/>
      <w:r w:rsidRPr="005945DC">
        <w:rPr>
          <w:rFonts w:ascii="Arial" w:hAnsi="Arial" w:cs="Arial"/>
          <w:color w:val="0070C0"/>
          <w:u w:val="single"/>
        </w:rPr>
        <w:t xml:space="preserve">  </w:t>
      </w:r>
    </w:p>
    <w:p w14:paraId="1E4148CC" w14:textId="77777777" w:rsidR="005945DC" w:rsidRPr="00CD53B0" w:rsidRDefault="005945DC" w:rsidP="005945DC">
      <w:pPr>
        <w:spacing w:after="0"/>
        <w:rPr>
          <w:rFonts w:ascii="Arial" w:hAnsi="Arial" w:cs="Arial"/>
        </w:rPr>
      </w:pPr>
      <w:r w:rsidRPr="00CD53B0">
        <w:rPr>
          <w:rFonts w:ascii="Arial" w:hAnsi="Arial" w:cs="Arial"/>
        </w:rPr>
        <w:t>Initial conversations centred on the tennis courts at Wheatley Grove Park</w:t>
      </w:r>
      <w:r>
        <w:rPr>
          <w:rFonts w:ascii="Arial" w:hAnsi="Arial" w:cs="Arial"/>
        </w:rPr>
        <w:t>,</w:t>
      </w:r>
      <w:r w:rsidRPr="00CD53B0">
        <w:rPr>
          <w:rFonts w:ascii="Arial" w:hAnsi="Arial" w:cs="Arial"/>
        </w:rPr>
        <w:t xml:space="preserve"> which are open access.  Wheatley Hills Tennis Club is located approximately 200 metres from the park and has always been supportive of it.  The Club agreed to deep clean and repaint the courts.  </w:t>
      </w:r>
    </w:p>
    <w:p w14:paraId="499285C9" w14:textId="77777777" w:rsidR="005945DC" w:rsidRPr="008027AE" w:rsidRDefault="005945DC" w:rsidP="005945DC">
      <w:pPr>
        <w:spacing w:after="0" w:line="240" w:lineRule="auto"/>
        <w:rPr>
          <w:rFonts w:ascii="Arial" w:hAnsi="Arial" w:cs="Arial"/>
          <w:sz w:val="16"/>
          <w:szCs w:val="16"/>
        </w:rPr>
      </w:pPr>
    </w:p>
    <w:p w14:paraId="15235B65" w14:textId="77777777" w:rsidR="005945DC" w:rsidRPr="00CD53B0" w:rsidRDefault="005945DC" w:rsidP="005945DC">
      <w:pPr>
        <w:spacing w:after="0" w:line="240" w:lineRule="auto"/>
        <w:rPr>
          <w:rFonts w:ascii="Arial" w:hAnsi="Arial" w:cs="Arial"/>
        </w:rPr>
      </w:pPr>
      <w:r w:rsidRPr="00CD53B0">
        <w:rPr>
          <w:rFonts w:ascii="Arial" w:hAnsi="Arial" w:cs="Arial"/>
        </w:rPr>
        <w:t>The LTA supported this development with the ‘Clubspark’ online booking system, without the need for secure gate access being installed – which would normally be the LTA’s preferred approach to increase participation (see Stage 2 for more detail on this)</w:t>
      </w:r>
      <w:r>
        <w:rPr>
          <w:rFonts w:ascii="Arial" w:hAnsi="Arial" w:cs="Arial"/>
        </w:rPr>
        <w:t>.</w:t>
      </w:r>
      <w:r w:rsidRPr="00CD53B0">
        <w:rPr>
          <w:rFonts w:ascii="Arial" w:hAnsi="Arial" w:cs="Arial"/>
        </w:rPr>
        <w:t xml:space="preserve">    </w:t>
      </w:r>
    </w:p>
    <w:p w14:paraId="0875F056" w14:textId="77777777" w:rsidR="005945DC" w:rsidRPr="008027AE" w:rsidRDefault="005945DC" w:rsidP="005945DC">
      <w:pPr>
        <w:spacing w:after="0" w:line="240" w:lineRule="auto"/>
        <w:rPr>
          <w:rFonts w:ascii="Arial" w:hAnsi="Arial" w:cs="Arial"/>
          <w:sz w:val="16"/>
          <w:szCs w:val="16"/>
        </w:rPr>
      </w:pPr>
    </w:p>
    <w:p w14:paraId="2F91C106" w14:textId="77777777" w:rsidR="005945DC" w:rsidRDefault="005945DC" w:rsidP="005945DC">
      <w:pPr>
        <w:rPr>
          <w:rFonts w:ascii="Arial" w:hAnsi="Arial" w:cs="Arial"/>
        </w:rPr>
      </w:pPr>
      <w:r w:rsidRPr="00CD53B0">
        <w:rPr>
          <w:rFonts w:ascii="Arial" w:hAnsi="Arial" w:cs="Arial"/>
        </w:rPr>
        <w:t xml:space="preserve">Initial indications are that this hybrid access model is working.  </w:t>
      </w:r>
      <w:r>
        <w:rPr>
          <w:rFonts w:ascii="Arial" w:hAnsi="Arial" w:cs="Arial"/>
        </w:rPr>
        <w:t>Whilst online c</w:t>
      </w:r>
      <w:r w:rsidRPr="00CD53B0">
        <w:rPr>
          <w:rFonts w:ascii="Arial" w:hAnsi="Arial" w:cs="Arial"/>
        </w:rPr>
        <w:t>ourt bookings are relatively low (79 bookings in 2021 and 142 so far in 2022 as at 4 October 2022)</w:t>
      </w:r>
      <w:r>
        <w:rPr>
          <w:rFonts w:ascii="Arial" w:hAnsi="Arial" w:cs="Arial"/>
        </w:rPr>
        <w:t xml:space="preserve">, </w:t>
      </w:r>
      <w:r w:rsidRPr="00C209CA">
        <w:rPr>
          <w:rFonts w:ascii="Arial" w:hAnsi="Arial" w:cs="Arial"/>
        </w:rPr>
        <w:t xml:space="preserve">Huq data suggests that more people are using </w:t>
      </w:r>
      <w:r>
        <w:rPr>
          <w:rFonts w:ascii="Arial" w:hAnsi="Arial" w:cs="Arial"/>
        </w:rPr>
        <w:t xml:space="preserve">the courts on a “turn up and play” basis.  There were approximately </w:t>
      </w:r>
      <w:r w:rsidRPr="00C209CA">
        <w:rPr>
          <w:rFonts w:ascii="Arial" w:hAnsi="Arial" w:cs="Arial"/>
        </w:rPr>
        <w:t>1</w:t>
      </w:r>
      <w:r>
        <w:rPr>
          <w:rFonts w:ascii="Arial" w:hAnsi="Arial" w:cs="Arial"/>
        </w:rPr>
        <w:t>,</w:t>
      </w:r>
      <w:r w:rsidRPr="00C209CA">
        <w:rPr>
          <w:rFonts w:ascii="Arial" w:hAnsi="Arial" w:cs="Arial"/>
        </w:rPr>
        <w:t xml:space="preserve">624 </w:t>
      </w:r>
      <w:r>
        <w:rPr>
          <w:rFonts w:ascii="Arial" w:hAnsi="Arial" w:cs="Arial"/>
        </w:rPr>
        <w:t xml:space="preserve">users during 2021 and a similar figure is expected for 2022.   </w:t>
      </w:r>
    </w:p>
    <w:p w14:paraId="05A6DC59" w14:textId="77777777" w:rsidR="005945DC" w:rsidRPr="005945DC" w:rsidRDefault="005945DC" w:rsidP="00DF08D8">
      <w:pPr>
        <w:rPr>
          <w:rFonts w:ascii="Arial" w:hAnsi="Arial" w:cs="Arial"/>
          <w:color w:val="0070C0"/>
          <w:u w:val="single"/>
        </w:rPr>
      </w:pPr>
      <w:r>
        <w:rPr>
          <w:rFonts w:ascii="Arial" w:hAnsi="Arial" w:cs="Arial"/>
          <w:color w:val="0070C0"/>
          <w:u w:val="single"/>
        </w:rPr>
        <w:t xml:space="preserve">LTA </w:t>
      </w:r>
      <w:r w:rsidRPr="005945DC">
        <w:rPr>
          <w:rFonts w:ascii="Arial" w:hAnsi="Arial" w:cs="Arial"/>
          <w:color w:val="0070C0"/>
          <w:u w:val="single"/>
        </w:rPr>
        <w:t>investment for five parks</w:t>
      </w:r>
    </w:p>
    <w:p w14:paraId="6D5FFBA6" w14:textId="77777777" w:rsidR="00DF08D8" w:rsidRPr="00DF08D8" w:rsidRDefault="00DF08D8" w:rsidP="00DF08D8">
      <w:pPr>
        <w:rPr>
          <w:rFonts w:ascii="Arial" w:hAnsi="Arial" w:cs="Arial"/>
        </w:rPr>
      </w:pPr>
      <w:r w:rsidRPr="00DF08D8">
        <w:rPr>
          <w:rFonts w:ascii="Arial" w:hAnsi="Arial" w:cs="Arial"/>
        </w:rPr>
        <w:t xml:space="preserve">In early 2022, the LTA approached Doncaster with the very welcome offer of investment for five parks they had identified through a desktop assessment of court condition, latent demand and IMD:   </w:t>
      </w:r>
    </w:p>
    <w:p w14:paraId="16460DC9" w14:textId="77777777" w:rsidR="00DF08D8" w:rsidRPr="009A2BFC" w:rsidRDefault="00DF08D8" w:rsidP="009A2BFC">
      <w:pPr>
        <w:pStyle w:val="ListParagraph"/>
        <w:numPr>
          <w:ilvl w:val="0"/>
          <w:numId w:val="38"/>
        </w:numPr>
        <w:rPr>
          <w:rFonts w:ascii="Arial" w:hAnsi="Arial" w:cs="Arial"/>
        </w:rPr>
      </w:pPr>
      <w:r w:rsidRPr="009A2BFC">
        <w:rPr>
          <w:rFonts w:ascii="Arial" w:hAnsi="Arial" w:cs="Arial"/>
        </w:rPr>
        <w:t xml:space="preserve">Hexthorpe Park. </w:t>
      </w:r>
    </w:p>
    <w:p w14:paraId="188BA2E0" w14:textId="77777777" w:rsidR="00DF08D8" w:rsidRPr="009A2BFC" w:rsidRDefault="00DF08D8" w:rsidP="009A2BFC">
      <w:pPr>
        <w:pStyle w:val="ListParagraph"/>
        <w:numPr>
          <w:ilvl w:val="0"/>
          <w:numId w:val="38"/>
        </w:numPr>
        <w:rPr>
          <w:rFonts w:ascii="Arial" w:hAnsi="Arial" w:cs="Arial"/>
        </w:rPr>
      </w:pPr>
      <w:r w:rsidRPr="009A2BFC">
        <w:rPr>
          <w:rFonts w:ascii="Arial" w:hAnsi="Arial" w:cs="Arial"/>
        </w:rPr>
        <w:t>Westfield Park.</w:t>
      </w:r>
    </w:p>
    <w:p w14:paraId="3FF43076" w14:textId="77777777" w:rsidR="00DF08D8" w:rsidRPr="009A2BFC" w:rsidRDefault="00DF08D8" w:rsidP="009A2BFC">
      <w:pPr>
        <w:pStyle w:val="ListParagraph"/>
        <w:numPr>
          <w:ilvl w:val="0"/>
          <w:numId w:val="38"/>
        </w:numPr>
        <w:rPr>
          <w:rFonts w:ascii="Arial" w:hAnsi="Arial" w:cs="Arial"/>
        </w:rPr>
      </w:pPr>
      <w:r w:rsidRPr="009A2BFC">
        <w:rPr>
          <w:rFonts w:ascii="Arial" w:hAnsi="Arial" w:cs="Arial"/>
        </w:rPr>
        <w:t xml:space="preserve">Grove Park. </w:t>
      </w:r>
    </w:p>
    <w:p w14:paraId="15F3E47A" w14:textId="77777777" w:rsidR="00DF08D8" w:rsidRPr="009A2BFC" w:rsidRDefault="00DF08D8" w:rsidP="009A2BFC">
      <w:pPr>
        <w:pStyle w:val="ListParagraph"/>
        <w:numPr>
          <w:ilvl w:val="0"/>
          <w:numId w:val="38"/>
        </w:numPr>
        <w:rPr>
          <w:rFonts w:ascii="Arial" w:hAnsi="Arial" w:cs="Arial"/>
        </w:rPr>
      </w:pPr>
      <w:r w:rsidRPr="009A2BFC">
        <w:rPr>
          <w:rFonts w:ascii="Arial" w:hAnsi="Arial" w:cs="Arial"/>
        </w:rPr>
        <w:t xml:space="preserve">Elmfield Park.  </w:t>
      </w:r>
    </w:p>
    <w:p w14:paraId="4890EC58" w14:textId="77777777" w:rsidR="00DF08D8" w:rsidRPr="009A2BFC" w:rsidRDefault="00DF08D8" w:rsidP="009A2BFC">
      <w:pPr>
        <w:pStyle w:val="ListParagraph"/>
        <w:numPr>
          <w:ilvl w:val="0"/>
          <w:numId w:val="38"/>
        </w:numPr>
        <w:rPr>
          <w:rFonts w:ascii="Arial" w:hAnsi="Arial" w:cs="Arial"/>
        </w:rPr>
      </w:pPr>
      <w:r w:rsidRPr="009A2BFC">
        <w:rPr>
          <w:rFonts w:ascii="Arial" w:hAnsi="Arial" w:cs="Arial"/>
        </w:rPr>
        <w:t xml:space="preserve">Haslam Park. </w:t>
      </w:r>
    </w:p>
    <w:p w14:paraId="7AC7C581" w14:textId="77777777" w:rsidR="00DF08D8" w:rsidRPr="00DF08D8" w:rsidRDefault="00DF08D8" w:rsidP="00DF08D8">
      <w:pPr>
        <w:rPr>
          <w:rFonts w:ascii="Arial" w:hAnsi="Arial" w:cs="Arial"/>
        </w:rPr>
      </w:pPr>
      <w:r w:rsidRPr="00DF08D8">
        <w:rPr>
          <w:rFonts w:ascii="Arial" w:hAnsi="Arial" w:cs="Arial"/>
        </w:rPr>
        <w:t>The first three are all part of Doncaster’s Future Parks programme in deprived areas.  GDM’s research has identified many barriers to usage and participation, for example some residents feel unsafe or uncomfortable and also cite the lack of activities or facilities.</w:t>
      </w:r>
    </w:p>
    <w:p w14:paraId="5CF0E863" w14:textId="77777777" w:rsidR="005945DC" w:rsidRDefault="005945DC" w:rsidP="00DF08D8">
      <w:pPr>
        <w:rPr>
          <w:rFonts w:ascii="Arial" w:hAnsi="Arial" w:cs="Arial"/>
          <w:color w:val="0070C0"/>
          <w:u w:val="single"/>
        </w:rPr>
      </w:pPr>
      <w:r>
        <w:rPr>
          <w:noProof/>
          <w:lang w:eastAsia="en-GB"/>
        </w:rPr>
        <w:drawing>
          <wp:inline distT="0" distB="0" distL="0" distR="0" wp14:anchorId="39FB81DC" wp14:editId="00B1B3EF">
            <wp:extent cx="5781675" cy="3187810"/>
            <wp:effectExtent l="0" t="0" r="0" b="0"/>
            <wp:docPr id="14" name="Picture 14" descr="https://www.lta.org.uk/499de0/siteassets/news/2022/may/2021-tennis-for-free-playing-image.jpg?w=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ta.org.uk/499de0/siteassets/news/2022/may/2021-tennis-for-free-playing-image.jpg?w=1200"/>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16785"/>
                    <a:stretch/>
                  </pic:blipFill>
                  <pic:spPr bwMode="auto">
                    <a:xfrm>
                      <a:off x="0" y="0"/>
                      <a:ext cx="6077847" cy="3351109"/>
                    </a:xfrm>
                    <a:prstGeom prst="rect">
                      <a:avLst/>
                    </a:prstGeom>
                    <a:noFill/>
                    <a:ln>
                      <a:noFill/>
                    </a:ln>
                    <a:extLst>
                      <a:ext uri="{53640926-AAD7-44D8-BBD7-CCE9431645EC}">
                        <a14:shadowObscured xmlns:a14="http://schemas.microsoft.com/office/drawing/2010/main"/>
                      </a:ext>
                    </a:extLst>
                  </pic:spPr>
                </pic:pic>
              </a:graphicData>
            </a:graphic>
          </wp:inline>
        </w:drawing>
      </w:r>
    </w:p>
    <w:p w14:paraId="211007FE" w14:textId="77777777" w:rsidR="00DF08D8" w:rsidRPr="009A2BFC" w:rsidRDefault="00DF08D8" w:rsidP="00DF08D8">
      <w:pPr>
        <w:rPr>
          <w:rFonts w:ascii="Arial" w:hAnsi="Arial" w:cs="Arial"/>
          <w:color w:val="0070C0"/>
          <w:u w:val="single"/>
        </w:rPr>
      </w:pPr>
      <w:r w:rsidRPr="009A2BFC">
        <w:rPr>
          <w:rFonts w:ascii="Arial" w:hAnsi="Arial" w:cs="Arial"/>
          <w:color w:val="0070C0"/>
          <w:u w:val="single"/>
        </w:rPr>
        <w:lastRenderedPageBreak/>
        <w:t>Park Courts Quality and Access – LTA Requirements</w:t>
      </w:r>
    </w:p>
    <w:p w14:paraId="7F0F4F92" w14:textId="77777777" w:rsidR="00DF08D8" w:rsidRPr="00DF08D8" w:rsidRDefault="00DF08D8" w:rsidP="00DF08D8">
      <w:pPr>
        <w:rPr>
          <w:rFonts w:ascii="Arial" w:hAnsi="Arial" w:cs="Arial"/>
        </w:rPr>
      </w:pPr>
      <w:r w:rsidRPr="00DF08D8">
        <w:rPr>
          <w:rFonts w:ascii="Arial" w:hAnsi="Arial" w:cs="Arial"/>
        </w:rPr>
        <w:t xml:space="preserve">The LTA’s data identified that: </w:t>
      </w:r>
    </w:p>
    <w:p w14:paraId="096C8C01" w14:textId="77777777" w:rsidR="00DF08D8" w:rsidRPr="009A2BFC" w:rsidRDefault="00DF08D8" w:rsidP="009A2BFC">
      <w:pPr>
        <w:pStyle w:val="ListParagraph"/>
        <w:numPr>
          <w:ilvl w:val="0"/>
          <w:numId w:val="40"/>
        </w:numPr>
        <w:rPr>
          <w:rFonts w:ascii="Arial" w:hAnsi="Arial" w:cs="Arial"/>
        </w:rPr>
      </w:pPr>
      <w:r w:rsidRPr="009A2BFC">
        <w:rPr>
          <w:rFonts w:ascii="Arial" w:hAnsi="Arial" w:cs="Arial"/>
        </w:rPr>
        <w:t xml:space="preserve">Other than the weather, and in the past year Covid restrictions, places to play (45%) is the main barrier to taking part more often. </w:t>
      </w:r>
    </w:p>
    <w:p w14:paraId="2443AE80" w14:textId="77777777" w:rsidR="00DF08D8" w:rsidRPr="009A2BFC" w:rsidRDefault="00DF08D8" w:rsidP="009A2BFC">
      <w:pPr>
        <w:pStyle w:val="ListParagraph"/>
        <w:numPr>
          <w:ilvl w:val="0"/>
          <w:numId w:val="40"/>
        </w:numPr>
        <w:rPr>
          <w:rFonts w:ascii="Arial" w:hAnsi="Arial" w:cs="Arial"/>
        </w:rPr>
      </w:pPr>
      <w:r w:rsidRPr="009A2BFC">
        <w:rPr>
          <w:rFonts w:ascii="Arial" w:hAnsi="Arial" w:cs="Arial"/>
        </w:rPr>
        <w:t>19% of park players say that they don’t play more due to poor quality courts.</w:t>
      </w:r>
    </w:p>
    <w:p w14:paraId="538A1773" w14:textId="77777777" w:rsidR="00DF08D8" w:rsidRPr="00DF08D8" w:rsidRDefault="00DF08D8" w:rsidP="00DF08D8">
      <w:pPr>
        <w:rPr>
          <w:rFonts w:ascii="Arial" w:hAnsi="Arial" w:cs="Arial"/>
        </w:rPr>
      </w:pPr>
      <w:r w:rsidRPr="00DF08D8">
        <w:rPr>
          <w:rFonts w:ascii="Arial" w:hAnsi="Arial" w:cs="Arial"/>
        </w:rPr>
        <w:t xml:space="preserve">As part of their investment, the LTA identified a number of requirements for discussion:       </w:t>
      </w:r>
    </w:p>
    <w:p w14:paraId="73B28465" w14:textId="77777777" w:rsidR="00DF08D8" w:rsidRPr="009A2BFC" w:rsidRDefault="00DF08D8" w:rsidP="009A2BFC">
      <w:pPr>
        <w:pStyle w:val="ListParagraph"/>
        <w:numPr>
          <w:ilvl w:val="0"/>
          <w:numId w:val="42"/>
        </w:numPr>
        <w:rPr>
          <w:rFonts w:ascii="Arial" w:hAnsi="Arial" w:cs="Arial"/>
        </w:rPr>
      </w:pPr>
      <w:r w:rsidRPr="009A2BFC">
        <w:rPr>
          <w:rFonts w:ascii="Arial" w:hAnsi="Arial" w:cs="Arial"/>
        </w:rPr>
        <w:t>All venues connected to on line booking for courts and activities:</w:t>
      </w:r>
    </w:p>
    <w:p w14:paraId="228E0CEE" w14:textId="77777777" w:rsidR="00DF08D8" w:rsidRPr="009A2BFC" w:rsidRDefault="00DF08D8" w:rsidP="009A2BFC">
      <w:pPr>
        <w:pStyle w:val="ListParagraph"/>
        <w:numPr>
          <w:ilvl w:val="0"/>
          <w:numId w:val="43"/>
        </w:numPr>
        <w:ind w:left="1418" w:hanging="295"/>
        <w:rPr>
          <w:rFonts w:ascii="Arial" w:hAnsi="Arial" w:cs="Arial"/>
        </w:rPr>
      </w:pPr>
      <w:r w:rsidRPr="009A2BFC">
        <w:rPr>
          <w:rFonts w:ascii="Arial" w:hAnsi="Arial" w:cs="Arial"/>
        </w:rPr>
        <w:t>With a mobile-first approach (using an app) for Lower Socio-Economic Groups that are more likely to access the internet via a smartphone.</w:t>
      </w:r>
    </w:p>
    <w:p w14:paraId="3E92D237" w14:textId="77777777" w:rsidR="00DF08D8" w:rsidRPr="009A2BFC" w:rsidRDefault="00DF08D8" w:rsidP="009A2BFC">
      <w:pPr>
        <w:pStyle w:val="ListParagraph"/>
        <w:numPr>
          <w:ilvl w:val="0"/>
          <w:numId w:val="42"/>
        </w:numPr>
        <w:rPr>
          <w:rFonts w:ascii="Arial" w:hAnsi="Arial" w:cs="Arial"/>
        </w:rPr>
      </w:pPr>
      <w:r w:rsidRPr="009A2BFC">
        <w:rPr>
          <w:rFonts w:ascii="Arial" w:hAnsi="Arial" w:cs="Arial"/>
        </w:rPr>
        <w:t>Gate access systems to drive participation in the more populated areas:</w:t>
      </w:r>
    </w:p>
    <w:p w14:paraId="219753F6" w14:textId="77777777" w:rsidR="00DF08D8" w:rsidRPr="009A2BFC" w:rsidRDefault="00DF08D8" w:rsidP="009A2BFC">
      <w:pPr>
        <w:pStyle w:val="ListParagraph"/>
        <w:numPr>
          <w:ilvl w:val="0"/>
          <w:numId w:val="43"/>
        </w:numPr>
        <w:ind w:left="1418" w:hanging="295"/>
        <w:rPr>
          <w:rFonts w:ascii="Arial" w:hAnsi="Arial" w:cs="Arial"/>
        </w:rPr>
      </w:pPr>
      <w:r w:rsidRPr="009A2BFC">
        <w:rPr>
          <w:rFonts w:ascii="Arial" w:hAnsi="Arial" w:cs="Arial"/>
        </w:rPr>
        <w:t xml:space="preserve">With LTA evidence showing that open, unmanaged and free courts can present barriers for people. Gate access systems also ensure the capture of all participation data that will be an important aspect of showing a return for the investment.  </w:t>
      </w:r>
    </w:p>
    <w:p w14:paraId="457CBEE3" w14:textId="77777777" w:rsidR="00DF08D8" w:rsidRPr="009A2BFC" w:rsidRDefault="00DF08D8" w:rsidP="009A2BFC">
      <w:pPr>
        <w:pStyle w:val="ListParagraph"/>
        <w:numPr>
          <w:ilvl w:val="0"/>
          <w:numId w:val="42"/>
        </w:numPr>
        <w:rPr>
          <w:rFonts w:ascii="Arial" w:hAnsi="Arial" w:cs="Arial"/>
        </w:rPr>
      </w:pPr>
      <w:r w:rsidRPr="009A2BFC">
        <w:rPr>
          <w:rFonts w:ascii="Arial" w:hAnsi="Arial" w:cs="Arial"/>
        </w:rPr>
        <w:t>Free offer to engage communities.</w:t>
      </w:r>
    </w:p>
    <w:p w14:paraId="5DB3DEFC" w14:textId="77777777" w:rsidR="00DF08D8" w:rsidRPr="009A2BFC" w:rsidRDefault="00DF08D8" w:rsidP="009A2BFC">
      <w:pPr>
        <w:pStyle w:val="ListParagraph"/>
        <w:numPr>
          <w:ilvl w:val="0"/>
          <w:numId w:val="42"/>
        </w:numPr>
        <w:rPr>
          <w:rFonts w:ascii="Arial" w:hAnsi="Arial" w:cs="Arial"/>
        </w:rPr>
      </w:pPr>
      <w:r w:rsidRPr="009A2BFC">
        <w:rPr>
          <w:rFonts w:ascii="Arial" w:hAnsi="Arial" w:cs="Arial"/>
        </w:rPr>
        <w:t>Recreational competitive offer.</w:t>
      </w:r>
    </w:p>
    <w:p w14:paraId="587E3F30" w14:textId="77777777" w:rsidR="00DF08D8" w:rsidRPr="009A2BFC" w:rsidRDefault="00DF08D8" w:rsidP="009A2BFC">
      <w:pPr>
        <w:pStyle w:val="ListParagraph"/>
        <w:numPr>
          <w:ilvl w:val="0"/>
          <w:numId w:val="42"/>
        </w:numPr>
        <w:rPr>
          <w:rFonts w:ascii="Arial" w:hAnsi="Arial" w:cs="Arial"/>
        </w:rPr>
      </w:pPr>
      <w:r w:rsidRPr="009A2BFC">
        <w:rPr>
          <w:rFonts w:ascii="Arial" w:hAnsi="Arial" w:cs="Arial"/>
        </w:rPr>
        <w:t>Established operating model – courts and activities.</w:t>
      </w:r>
    </w:p>
    <w:p w14:paraId="7E4B05E0" w14:textId="77777777" w:rsidR="00DF08D8" w:rsidRPr="009A2BFC" w:rsidRDefault="00DF08D8" w:rsidP="009A2BFC">
      <w:pPr>
        <w:pStyle w:val="ListParagraph"/>
        <w:numPr>
          <w:ilvl w:val="0"/>
          <w:numId w:val="42"/>
        </w:numPr>
        <w:rPr>
          <w:rFonts w:ascii="Arial" w:hAnsi="Arial" w:cs="Arial"/>
        </w:rPr>
      </w:pPr>
      <w:r w:rsidRPr="009A2BFC">
        <w:rPr>
          <w:rFonts w:ascii="Arial" w:hAnsi="Arial" w:cs="Arial"/>
        </w:rPr>
        <w:t>Sustainability plan in place.</w:t>
      </w:r>
    </w:p>
    <w:p w14:paraId="1F2D62BB" w14:textId="77777777" w:rsidR="00DF08D8" w:rsidRPr="00DF08D8" w:rsidRDefault="00DF08D8" w:rsidP="00DF08D8">
      <w:pPr>
        <w:rPr>
          <w:rFonts w:ascii="Arial" w:hAnsi="Arial" w:cs="Arial"/>
        </w:rPr>
      </w:pPr>
      <w:r w:rsidRPr="00DF08D8">
        <w:rPr>
          <w:rFonts w:ascii="Arial" w:hAnsi="Arial" w:cs="Arial"/>
        </w:rPr>
        <w:t xml:space="preserve">The first two requirements were a particular cause for debate from the standpoint of inclusivity, reducing inequalities and Doncaster’s focus on supporting inactive residents.  </w:t>
      </w:r>
    </w:p>
    <w:p w14:paraId="2B315941" w14:textId="77777777" w:rsidR="00DF08D8" w:rsidRPr="00DF08D8" w:rsidRDefault="00DF08D8" w:rsidP="00DF08D8">
      <w:pPr>
        <w:rPr>
          <w:rFonts w:ascii="Arial" w:hAnsi="Arial" w:cs="Arial"/>
        </w:rPr>
      </w:pPr>
      <w:r w:rsidRPr="00DF08D8">
        <w:rPr>
          <w:rFonts w:ascii="Arial" w:hAnsi="Arial" w:cs="Arial"/>
        </w:rPr>
        <w:t xml:space="preserve">The GDM team recognised that the LTA have had considerable success </w:t>
      </w:r>
      <w:r w:rsidR="009A2BFC">
        <w:rPr>
          <w:rFonts w:ascii="Arial" w:hAnsi="Arial" w:cs="Arial"/>
        </w:rPr>
        <w:t xml:space="preserve">elsewhere (e.g. </w:t>
      </w:r>
      <w:r w:rsidRPr="00DF08D8">
        <w:rPr>
          <w:rFonts w:ascii="Arial" w:hAnsi="Arial" w:cs="Arial"/>
        </w:rPr>
        <w:t xml:space="preserve">in </w:t>
      </w:r>
      <w:r w:rsidR="009A2BFC" w:rsidRPr="009A2BFC">
        <w:rPr>
          <w:rFonts w:ascii="Arial" w:hAnsi="Arial" w:cs="Arial"/>
        </w:rPr>
        <w:t>Manchester and Sheffield</w:t>
      </w:r>
      <w:r w:rsidR="009A2BFC">
        <w:rPr>
          <w:rFonts w:ascii="Arial" w:hAnsi="Arial" w:cs="Arial"/>
        </w:rPr>
        <w:t xml:space="preserve">) in </w:t>
      </w:r>
      <w:r w:rsidRPr="00DF08D8">
        <w:rPr>
          <w:rFonts w:ascii="Arial" w:hAnsi="Arial" w:cs="Arial"/>
        </w:rPr>
        <w:t>increasing the overall numbers playing tennis and had ambitious targets to do more.   Doncaster’s focus on the inactive meant that the GDM Team wanted to work at an in-depth level with the most inactive people in these communities, giving them the skills and confidence to access the app and use it to book a court, without the presence of the access gate initially.</w:t>
      </w:r>
    </w:p>
    <w:p w14:paraId="1F39EABB" w14:textId="77777777" w:rsidR="00DF08D8" w:rsidRDefault="00DF08D8" w:rsidP="00DF08D8">
      <w:pPr>
        <w:rPr>
          <w:rFonts w:ascii="Arial" w:hAnsi="Arial" w:cs="Arial"/>
        </w:rPr>
      </w:pPr>
      <w:r w:rsidRPr="00DF08D8">
        <w:rPr>
          <w:rFonts w:ascii="Arial" w:hAnsi="Arial" w:cs="Arial"/>
        </w:rPr>
        <w:t xml:space="preserve">In addition, with the objective of achieving an overall net increase in physical activity rates in mind, Doncaster wanted to mitigate the risk of displacement (from one physical activity to another).    </w:t>
      </w:r>
    </w:p>
    <w:p w14:paraId="0BEED2CA" w14:textId="77777777" w:rsidR="00DF08D8" w:rsidRPr="00DF08D8" w:rsidRDefault="00DF08D8" w:rsidP="00DF08D8">
      <w:pPr>
        <w:rPr>
          <w:rFonts w:ascii="Arial" w:hAnsi="Arial" w:cs="Arial"/>
        </w:rPr>
      </w:pPr>
      <w:r w:rsidRPr="00DF08D8">
        <w:rPr>
          <w:rFonts w:ascii="Arial" w:hAnsi="Arial" w:cs="Arial"/>
        </w:rPr>
        <w:t xml:space="preserve">The COM-B model informed Doncaster’s discussions with the LTA.  Whilst ‘Capability’ and ‘Motivation’ may already be well developed for those looking for a place to play (i.e. it is just ‘Opportunity’ that is required), currently inactive residents need a greater level of support to strengthen all three factors, particularly those living in the most deprived areas.  </w:t>
      </w:r>
    </w:p>
    <w:p w14:paraId="64195477" w14:textId="77777777" w:rsidR="00DF08D8" w:rsidRPr="009A2BFC" w:rsidRDefault="00DF08D8" w:rsidP="009A2BFC">
      <w:pPr>
        <w:rPr>
          <w:rFonts w:ascii="Arial" w:hAnsi="Arial" w:cs="Arial"/>
          <w:color w:val="0070C0"/>
          <w:u w:val="single"/>
        </w:rPr>
      </w:pPr>
      <w:bookmarkStart w:id="21" w:name="_Toc117792804"/>
      <w:r w:rsidRPr="009A2BFC">
        <w:rPr>
          <w:rFonts w:ascii="Arial" w:hAnsi="Arial" w:cs="Arial"/>
          <w:color w:val="0070C0"/>
          <w:u w:val="single"/>
        </w:rPr>
        <w:t>Reaching a compromise</w:t>
      </w:r>
      <w:bookmarkEnd w:id="21"/>
      <w:r w:rsidRPr="009A2BFC">
        <w:rPr>
          <w:rFonts w:ascii="Arial" w:hAnsi="Arial" w:cs="Arial"/>
          <w:color w:val="0070C0"/>
          <w:u w:val="single"/>
        </w:rPr>
        <w:t xml:space="preserve"> </w:t>
      </w:r>
    </w:p>
    <w:p w14:paraId="3ACA4534" w14:textId="77777777" w:rsidR="00DF08D8" w:rsidRPr="00DF08D8" w:rsidRDefault="00DF08D8" w:rsidP="00DF08D8">
      <w:pPr>
        <w:rPr>
          <w:rFonts w:ascii="Arial" w:hAnsi="Arial" w:cs="Arial"/>
        </w:rPr>
      </w:pPr>
      <w:r w:rsidRPr="00DF08D8">
        <w:rPr>
          <w:rFonts w:ascii="Arial" w:hAnsi="Arial" w:cs="Arial"/>
        </w:rPr>
        <w:t xml:space="preserve">The GDM team and the LTA acknowledged that they each had legitimate perspectives and objectives – but were targeting different populations (albeit with a degree of overlap) and using different metrics to report back on.   </w:t>
      </w:r>
    </w:p>
    <w:p w14:paraId="7CCDABE9" w14:textId="77777777" w:rsidR="00DF08D8" w:rsidRPr="00DF08D8" w:rsidRDefault="00DF08D8" w:rsidP="00DF08D8">
      <w:pPr>
        <w:rPr>
          <w:rFonts w:ascii="Arial" w:hAnsi="Arial" w:cs="Arial"/>
        </w:rPr>
      </w:pPr>
      <w:r w:rsidRPr="00DF08D8">
        <w:rPr>
          <w:rFonts w:ascii="Arial" w:hAnsi="Arial" w:cs="Arial"/>
        </w:rPr>
        <w:t xml:space="preserve">With support from Sport England, a hybrid approach was negotiated that would work in parks and it was agreed that the investment will come into Doncaster and we will link it to the Future Parks Programme. </w:t>
      </w:r>
    </w:p>
    <w:p w14:paraId="7949098B" w14:textId="77777777" w:rsidR="00DF08D8" w:rsidRPr="00DF08D8" w:rsidRDefault="00DF08D8" w:rsidP="00DF08D8">
      <w:pPr>
        <w:rPr>
          <w:rFonts w:ascii="Arial" w:hAnsi="Arial" w:cs="Arial"/>
        </w:rPr>
      </w:pPr>
      <w:r w:rsidRPr="00DF08D8">
        <w:rPr>
          <w:rFonts w:ascii="Arial" w:hAnsi="Arial" w:cs="Arial"/>
        </w:rPr>
        <w:t xml:space="preserve">Both parties welcomed Sport England support for developing their working relationship and overcoming barriers to progress by working as a funder alongside the GDM team (as an LDP) at a local level.    </w:t>
      </w:r>
    </w:p>
    <w:p w14:paraId="02001C1A" w14:textId="77777777" w:rsidR="00DF08D8" w:rsidRPr="00DF08D8" w:rsidRDefault="00DF08D8" w:rsidP="00DF08D8">
      <w:pPr>
        <w:rPr>
          <w:rFonts w:ascii="Arial" w:hAnsi="Arial" w:cs="Arial"/>
        </w:rPr>
      </w:pPr>
      <w:r w:rsidRPr="00DF08D8">
        <w:rPr>
          <w:rFonts w:ascii="Arial" w:hAnsi="Arial" w:cs="Arial"/>
        </w:rPr>
        <w:t xml:space="preserve">More specifically, it was agreed that:   </w:t>
      </w:r>
    </w:p>
    <w:p w14:paraId="5942B5A2" w14:textId="77777777" w:rsidR="00DF08D8" w:rsidRPr="00DF08D8" w:rsidRDefault="00DF08D8" w:rsidP="00DF08D8">
      <w:pPr>
        <w:numPr>
          <w:ilvl w:val="0"/>
          <w:numId w:val="33"/>
        </w:numPr>
        <w:contextualSpacing/>
        <w:rPr>
          <w:rFonts w:ascii="Arial" w:hAnsi="Arial" w:cs="Arial"/>
        </w:rPr>
      </w:pPr>
      <w:r w:rsidRPr="00DF08D8">
        <w:rPr>
          <w:rFonts w:ascii="Arial" w:hAnsi="Arial" w:cs="Arial"/>
        </w:rPr>
        <w:t>The LTA will invest in the courts that need it.</w:t>
      </w:r>
    </w:p>
    <w:p w14:paraId="6F3EFDCA" w14:textId="77777777" w:rsidR="00DF08D8" w:rsidRPr="00DF08D8" w:rsidRDefault="00DF08D8" w:rsidP="00DF08D8">
      <w:pPr>
        <w:numPr>
          <w:ilvl w:val="0"/>
          <w:numId w:val="33"/>
        </w:numPr>
        <w:contextualSpacing/>
        <w:rPr>
          <w:rFonts w:ascii="Arial" w:hAnsi="Arial" w:cs="Arial"/>
        </w:rPr>
      </w:pPr>
      <w:r w:rsidRPr="00DF08D8">
        <w:rPr>
          <w:rFonts w:ascii="Arial" w:hAnsi="Arial" w:cs="Arial"/>
        </w:rPr>
        <w:lastRenderedPageBreak/>
        <w:t xml:space="preserve">Doncaster will run the hybrid approach (a booking system but no gate access) across all courts except Haslam Park – where we will have a booking system and gate access (but no charging policy). </w:t>
      </w:r>
    </w:p>
    <w:p w14:paraId="5E9B1B7A" w14:textId="77777777" w:rsidR="00DF08D8" w:rsidRPr="00DF08D8" w:rsidRDefault="00DF08D8" w:rsidP="00DF08D8">
      <w:pPr>
        <w:numPr>
          <w:ilvl w:val="1"/>
          <w:numId w:val="33"/>
        </w:numPr>
        <w:ind w:left="1134"/>
        <w:contextualSpacing/>
        <w:rPr>
          <w:rFonts w:ascii="Arial" w:hAnsi="Arial" w:cs="Arial"/>
        </w:rPr>
      </w:pPr>
      <w:r w:rsidRPr="00DF08D8">
        <w:rPr>
          <w:rFonts w:ascii="Arial" w:hAnsi="Arial" w:cs="Arial"/>
        </w:rPr>
        <w:t xml:space="preserve">At Haslam Park, this would be accompanied by a commitment to support those not yet ready to play tennis – particularly the inactive.       </w:t>
      </w:r>
    </w:p>
    <w:p w14:paraId="7F7A0323" w14:textId="77777777" w:rsidR="00DF08D8" w:rsidRPr="00DF08D8" w:rsidRDefault="00DF08D8" w:rsidP="00DF08D8">
      <w:pPr>
        <w:numPr>
          <w:ilvl w:val="0"/>
          <w:numId w:val="33"/>
        </w:numPr>
        <w:contextualSpacing/>
        <w:rPr>
          <w:rFonts w:ascii="Arial" w:hAnsi="Arial" w:cs="Arial"/>
        </w:rPr>
      </w:pPr>
      <w:r w:rsidRPr="00DF08D8">
        <w:rPr>
          <w:rFonts w:ascii="Arial" w:hAnsi="Arial" w:cs="Arial"/>
        </w:rPr>
        <w:t xml:space="preserve">The Council will provide the long-term maintenance of all courts – meeting both the LTA’s and GDM’s sustainability objectives. </w:t>
      </w:r>
    </w:p>
    <w:p w14:paraId="06D76488" w14:textId="77777777" w:rsidR="009A2BFC" w:rsidRDefault="009A2BFC" w:rsidP="009A2BFC">
      <w:pPr>
        <w:spacing w:after="0" w:line="240" w:lineRule="auto"/>
        <w:rPr>
          <w:rFonts w:ascii="Arial" w:hAnsi="Arial" w:cs="Arial"/>
        </w:rPr>
      </w:pPr>
    </w:p>
    <w:p w14:paraId="103870FA" w14:textId="77777777" w:rsidR="00DF08D8" w:rsidRPr="00DF08D8" w:rsidRDefault="00DF08D8" w:rsidP="00DF08D8">
      <w:pPr>
        <w:rPr>
          <w:rFonts w:ascii="Arial" w:hAnsi="Arial" w:cs="Arial"/>
        </w:rPr>
      </w:pPr>
      <w:r w:rsidRPr="00DF08D8">
        <w:rPr>
          <w:rFonts w:ascii="Arial" w:hAnsi="Arial" w:cs="Arial"/>
        </w:rPr>
        <w:t xml:space="preserve">Wrapped around this, with the support of LDP monies, GDM will supplement LTA activation with bespoke programmes of delivery that are co-designed with local residents, covering for example:   </w:t>
      </w:r>
    </w:p>
    <w:p w14:paraId="6052E9CE" w14:textId="77777777" w:rsidR="00DF08D8" w:rsidRPr="00DF08D8" w:rsidRDefault="00DF08D8" w:rsidP="00DF08D8">
      <w:pPr>
        <w:numPr>
          <w:ilvl w:val="0"/>
          <w:numId w:val="34"/>
        </w:numPr>
        <w:contextualSpacing/>
        <w:rPr>
          <w:rFonts w:ascii="Arial" w:hAnsi="Arial" w:cs="Arial"/>
        </w:rPr>
      </w:pPr>
      <w:r w:rsidRPr="00DF08D8">
        <w:rPr>
          <w:rFonts w:ascii="Arial" w:hAnsi="Arial" w:cs="Arial"/>
        </w:rPr>
        <w:t xml:space="preserve">Equipment. </w:t>
      </w:r>
    </w:p>
    <w:p w14:paraId="67E06C82" w14:textId="77777777" w:rsidR="00DF08D8" w:rsidRPr="00DF08D8" w:rsidRDefault="00DF08D8" w:rsidP="00DF08D8">
      <w:pPr>
        <w:numPr>
          <w:ilvl w:val="0"/>
          <w:numId w:val="34"/>
        </w:numPr>
        <w:contextualSpacing/>
        <w:rPr>
          <w:rFonts w:ascii="Arial" w:hAnsi="Arial" w:cs="Arial"/>
        </w:rPr>
      </w:pPr>
      <w:r w:rsidRPr="00DF08D8">
        <w:rPr>
          <w:rFonts w:ascii="Arial" w:hAnsi="Arial" w:cs="Arial"/>
        </w:rPr>
        <w:t>The training of tennis coach volunteers (see Stage 5).</w:t>
      </w:r>
    </w:p>
    <w:p w14:paraId="27AFADEA" w14:textId="77777777" w:rsidR="009A2BFC" w:rsidRDefault="009A2BFC" w:rsidP="009A2BFC">
      <w:pPr>
        <w:spacing w:after="0" w:line="240" w:lineRule="auto"/>
        <w:rPr>
          <w:rFonts w:ascii="Arial" w:hAnsi="Arial" w:cs="Arial"/>
        </w:rPr>
      </w:pPr>
    </w:p>
    <w:p w14:paraId="19AFB90F" w14:textId="77777777" w:rsidR="00DF08D8" w:rsidRPr="00DF08D8" w:rsidRDefault="00DF08D8" w:rsidP="00DF08D8">
      <w:pPr>
        <w:rPr>
          <w:rFonts w:ascii="Arial" w:hAnsi="Arial" w:cs="Arial"/>
        </w:rPr>
      </w:pPr>
      <w:r w:rsidRPr="00DF08D8">
        <w:rPr>
          <w:rFonts w:ascii="Arial" w:hAnsi="Arial" w:cs="Arial"/>
        </w:rPr>
        <w:t xml:space="preserve">This stage in the collaboration journey culminated in a compromise being reached on the approach to booking and accessing courts.  This successfully blended Doncaster’s principles-led approach to supporting the physically inactive with the LTA’s ‘existing tennis customer-led approach’ and the associated funding criteria.  Both parties were also firmly on the same page regarding the sustainability of the support for tennis.  </w:t>
      </w:r>
    </w:p>
    <w:p w14:paraId="055B4021" w14:textId="77777777" w:rsidR="00DF08D8" w:rsidRPr="00DF08D8" w:rsidRDefault="00DF08D8" w:rsidP="00DF08D8">
      <w:pPr>
        <w:rPr>
          <w:rFonts w:ascii="Arial" w:hAnsi="Arial" w:cs="Arial"/>
        </w:rPr>
      </w:pPr>
      <w:r w:rsidRPr="00DF08D8">
        <w:rPr>
          <w:rFonts w:ascii="Arial" w:hAnsi="Arial" w:cs="Arial"/>
        </w:rPr>
        <w:t xml:space="preserve">The courts will be launched during the Spring of 2023.  </w:t>
      </w:r>
    </w:p>
    <w:p w14:paraId="18B7F700" w14:textId="77777777" w:rsidR="00DF08D8" w:rsidRPr="005945DC" w:rsidRDefault="00DF08D8" w:rsidP="005945DC">
      <w:pPr>
        <w:rPr>
          <w:rFonts w:ascii="Arial" w:hAnsi="Arial" w:cs="Arial"/>
          <w:color w:val="0070C0"/>
          <w:u w:val="single"/>
        </w:rPr>
      </w:pPr>
      <w:bookmarkStart w:id="22" w:name="_Toc117792805"/>
      <w:r w:rsidRPr="005945DC">
        <w:rPr>
          <w:rFonts w:ascii="Arial" w:hAnsi="Arial" w:cs="Arial"/>
          <w:color w:val="0070C0"/>
          <w:u w:val="single"/>
        </w:rPr>
        <w:t>LTA ‘Breaking Down Barriers’ Plan</w:t>
      </w:r>
      <w:bookmarkEnd w:id="22"/>
      <w:r w:rsidRPr="005945DC">
        <w:rPr>
          <w:rFonts w:ascii="Arial" w:hAnsi="Arial" w:cs="Arial"/>
          <w:color w:val="0070C0"/>
          <w:u w:val="single"/>
        </w:rPr>
        <w:t xml:space="preserve">   </w:t>
      </w:r>
    </w:p>
    <w:p w14:paraId="648B79A3" w14:textId="77777777" w:rsidR="00DF08D8" w:rsidRPr="00DF08D8" w:rsidRDefault="00DF08D8" w:rsidP="00DF08D8">
      <w:pPr>
        <w:rPr>
          <w:rFonts w:ascii="Arial" w:hAnsi="Arial" w:cs="Arial"/>
        </w:rPr>
      </w:pPr>
      <w:r w:rsidRPr="00DF08D8">
        <w:rPr>
          <w:rFonts w:ascii="Arial" w:hAnsi="Arial" w:cs="Arial"/>
        </w:rPr>
        <w:t xml:space="preserve">The LTA shared a draft of their </w:t>
      </w:r>
      <w:hyperlink r:id="rId38" w:history="1">
        <w:r w:rsidRPr="00DF08D8">
          <w:rPr>
            <w:rFonts w:ascii="Arial" w:hAnsi="Arial" w:cs="Arial"/>
            <w:color w:val="0563C1" w:themeColor="hyperlink"/>
            <w:u w:val="single"/>
          </w:rPr>
          <w:t>‘Breaking Down Barriers’ Plan</w:t>
        </w:r>
      </w:hyperlink>
      <w:r w:rsidRPr="00DF08D8">
        <w:rPr>
          <w:rFonts w:ascii="Arial" w:hAnsi="Arial" w:cs="Arial"/>
        </w:rPr>
        <w:t xml:space="preserve"> (for underserved, lower-socio economic groups) with the GDM Team on the 1st September 2022.  </w:t>
      </w:r>
      <w:r w:rsidR="005945DC">
        <w:rPr>
          <w:rFonts w:ascii="Arial" w:hAnsi="Arial" w:cs="Arial"/>
        </w:rPr>
        <w:t xml:space="preserve">It </w:t>
      </w:r>
      <w:r w:rsidRPr="00DF08D8">
        <w:rPr>
          <w:rFonts w:ascii="Arial" w:hAnsi="Arial" w:cs="Arial"/>
        </w:rPr>
        <w:t>articulates the LTA’s ambition around opening tennis up to lower socio-economic groups and addressing some of the stubborn inequalities that exist within the sport.</w:t>
      </w:r>
    </w:p>
    <w:p w14:paraId="55C65CB9" w14:textId="77777777" w:rsidR="00DF08D8" w:rsidRPr="00DF08D8" w:rsidRDefault="00DF08D8" w:rsidP="00DF08D8">
      <w:pPr>
        <w:rPr>
          <w:rFonts w:ascii="Arial" w:hAnsi="Arial" w:cs="Arial"/>
        </w:rPr>
      </w:pPr>
      <w:r w:rsidRPr="00DF08D8">
        <w:rPr>
          <w:rFonts w:ascii="Arial" w:hAnsi="Arial" w:cs="Arial"/>
        </w:rPr>
        <w:t xml:space="preserve">This marked a significant step forward in consolidating the common ground between Doncaster and the LTA approach to tackling inequalities, particularly noting the Plan’s:    </w:t>
      </w:r>
    </w:p>
    <w:p w14:paraId="35DFFE5F" w14:textId="77777777" w:rsidR="00DF08D8" w:rsidRPr="005945DC" w:rsidRDefault="00DF08D8" w:rsidP="005945DC">
      <w:pPr>
        <w:numPr>
          <w:ilvl w:val="0"/>
          <w:numId w:val="34"/>
        </w:numPr>
        <w:contextualSpacing/>
        <w:rPr>
          <w:rFonts w:ascii="Arial" w:hAnsi="Arial" w:cs="Arial"/>
        </w:rPr>
      </w:pPr>
      <w:r w:rsidRPr="005945DC">
        <w:rPr>
          <w:rFonts w:ascii="Arial" w:hAnsi="Arial" w:cs="Arial"/>
        </w:rPr>
        <w:t>Evidence base – for example</w:t>
      </w:r>
      <w:r w:rsidR="005945DC" w:rsidRPr="005945DC">
        <w:rPr>
          <w:rFonts w:ascii="Arial" w:hAnsi="Arial" w:cs="Arial"/>
        </w:rPr>
        <w:t xml:space="preserve"> </w:t>
      </w:r>
      <w:r w:rsidR="005945DC">
        <w:rPr>
          <w:rFonts w:ascii="Arial" w:hAnsi="Arial" w:cs="Arial"/>
        </w:rPr>
        <w:t>t</w:t>
      </w:r>
      <w:r w:rsidRPr="005945DC">
        <w:rPr>
          <w:rFonts w:ascii="Arial" w:hAnsi="Arial" w:cs="Arial"/>
        </w:rPr>
        <w:t xml:space="preserve">he importance of intersectionality and demographic considerations when prioritising support for inactive people.   </w:t>
      </w:r>
    </w:p>
    <w:p w14:paraId="6D2E6231" w14:textId="77777777" w:rsidR="00DF08D8" w:rsidRPr="005945DC" w:rsidRDefault="00DF08D8" w:rsidP="005945DC">
      <w:pPr>
        <w:numPr>
          <w:ilvl w:val="0"/>
          <w:numId w:val="34"/>
        </w:numPr>
        <w:contextualSpacing/>
        <w:rPr>
          <w:rFonts w:ascii="Arial" w:hAnsi="Arial" w:cs="Arial"/>
        </w:rPr>
      </w:pPr>
      <w:r w:rsidRPr="005945DC">
        <w:rPr>
          <w:rFonts w:ascii="Arial" w:hAnsi="Arial" w:cs="Arial"/>
        </w:rPr>
        <w:t>Updated targets for parks – for example</w:t>
      </w:r>
      <w:r w:rsidR="005945DC" w:rsidRPr="005945DC">
        <w:rPr>
          <w:rFonts w:ascii="Arial" w:hAnsi="Arial" w:cs="Arial"/>
        </w:rPr>
        <w:t xml:space="preserve"> t</w:t>
      </w:r>
      <w:r w:rsidRPr="005945DC">
        <w:rPr>
          <w:rFonts w:ascii="Arial" w:hAnsi="Arial" w:cs="Arial"/>
        </w:rPr>
        <w:t>he LTA’s commitment is for 75% of the parks supported through this project to be targeted within IMDs 1-5.</w:t>
      </w:r>
    </w:p>
    <w:p w14:paraId="2779F048" w14:textId="77777777" w:rsidR="00DF08D8" w:rsidRPr="005945DC" w:rsidRDefault="00DF08D8" w:rsidP="005945DC">
      <w:pPr>
        <w:numPr>
          <w:ilvl w:val="0"/>
          <w:numId w:val="34"/>
        </w:numPr>
        <w:contextualSpacing/>
        <w:rPr>
          <w:rFonts w:ascii="Arial" w:hAnsi="Arial" w:cs="Arial"/>
        </w:rPr>
      </w:pPr>
      <w:r w:rsidRPr="005945DC">
        <w:rPr>
          <w:rFonts w:ascii="Arial" w:hAnsi="Arial" w:cs="Arial"/>
        </w:rPr>
        <w:t>5 Guiding Principles – including:  ‘We will recognise that we don’t know everything, so we’ll listen to local communities and not ‘do to them’.</w:t>
      </w:r>
    </w:p>
    <w:p w14:paraId="0C03C503" w14:textId="77777777" w:rsidR="005945DC" w:rsidRDefault="005945DC" w:rsidP="005945DC">
      <w:pPr>
        <w:spacing w:after="0" w:line="240" w:lineRule="auto"/>
        <w:rPr>
          <w:rFonts w:ascii="Arial" w:hAnsi="Arial" w:cs="Arial"/>
        </w:rPr>
      </w:pPr>
    </w:p>
    <w:p w14:paraId="07A9C92D" w14:textId="77777777" w:rsidR="005945DC" w:rsidRDefault="00DF08D8" w:rsidP="005945DC">
      <w:pPr>
        <w:rPr>
          <w:rFonts w:ascii="Arial" w:hAnsi="Arial" w:cs="Arial"/>
        </w:rPr>
      </w:pPr>
      <w:r w:rsidRPr="00DF08D8">
        <w:rPr>
          <w:rFonts w:ascii="Arial" w:hAnsi="Arial" w:cs="Arial"/>
        </w:rPr>
        <w:t>The Plan presents a huge opportunity to support further change in communities</w:t>
      </w:r>
      <w:r w:rsidR="005945DC">
        <w:rPr>
          <w:rFonts w:ascii="Arial" w:hAnsi="Arial" w:cs="Arial"/>
        </w:rPr>
        <w:t xml:space="preserve">.  </w:t>
      </w:r>
      <w:r w:rsidRPr="00DF08D8">
        <w:rPr>
          <w:rFonts w:ascii="Arial" w:hAnsi="Arial" w:cs="Arial"/>
        </w:rPr>
        <w:t xml:space="preserve"> </w:t>
      </w:r>
    </w:p>
    <w:p w14:paraId="179788F5" w14:textId="77777777" w:rsidR="00DF08D8" w:rsidRDefault="00DF08D8" w:rsidP="005945DC">
      <w:pPr>
        <w:contextualSpacing/>
        <w:rPr>
          <w:rFonts w:ascii="Arial" w:hAnsi="Arial" w:cs="Arial"/>
        </w:rPr>
      </w:pPr>
      <w:r w:rsidRPr="00DF08D8">
        <w:rPr>
          <w:rFonts w:ascii="Arial" w:hAnsi="Arial" w:cs="Arial"/>
        </w:rPr>
        <w:t xml:space="preserve">The LSEG Plan includes an Action Plan and the GDM team has provided the LTA with a summary of how it can contribute to the actions.  </w:t>
      </w:r>
    </w:p>
    <w:p w14:paraId="2B6DEF07" w14:textId="77777777" w:rsidR="005945DC" w:rsidRPr="005945DC" w:rsidRDefault="005945DC" w:rsidP="005945DC">
      <w:pPr>
        <w:contextualSpacing/>
        <w:rPr>
          <w:rFonts w:ascii="Arial" w:hAnsi="Arial" w:cs="Arial"/>
          <w:sz w:val="16"/>
          <w:szCs w:val="16"/>
        </w:rPr>
      </w:pPr>
    </w:p>
    <w:p w14:paraId="3377B915" w14:textId="77777777" w:rsidR="00DF08D8" w:rsidRPr="00DF08D8" w:rsidRDefault="00DF08D8" w:rsidP="005945DC">
      <w:pPr>
        <w:numPr>
          <w:ilvl w:val="0"/>
          <w:numId w:val="34"/>
        </w:numPr>
        <w:contextualSpacing/>
        <w:rPr>
          <w:rFonts w:ascii="Arial" w:hAnsi="Arial" w:cs="Arial"/>
        </w:rPr>
      </w:pPr>
      <w:r w:rsidRPr="00DF08D8">
        <w:rPr>
          <w:rFonts w:ascii="Arial" w:hAnsi="Arial" w:cs="Arial"/>
        </w:rPr>
        <w:t xml:space="preserve">For example, one of the LTA actions is to ‘Develop a small number of ‘hot-housed’ Community Hubs, to pilot and deliver ground-breaking participation and workforce provision, positioning tennis in way in which it’s never been done before’.  The GDM team is working with a local volunteer who will be contracted by a local community enterprise (‘Flourish’, which is not a traditional sports coach delivery organisation) to train others and support the sustainability and inclusivity of the park courts.  </w:t>
      </w:r>
    </w:p>
    <w:p w14:paraId="130436CB" w14:textId="77777777" w:rsidR="005945DC" w:rsidRDefault="005945DC" w:rsidP="005945DC">
      <w:pPr>
        <w:spacing w:after="0" w:line="240" w:lineRule="auto"/>
        <w:rPr>
          <w:rFonts w:ascii="Arial" w:hAnsi="Arial" w:cs="Arial"/>
          <w:sz w:val="24"/>
          <w:szCs w:val="24"/>
          <w:u w:val="single"/>
        </w:rPr>
      </w:pPr>
    </w:p>
    <w:p w14:paraId="23B6CD42" w14:textId="77777777" w:rsidR="00DF08D8" w:rsidRPr="005945DC" w:rsidRDefault="00DF08D8" w:rsidP="00DF08D8">
      <w:pPr>
        <w:rPr>
          <w:rFonts w:ascii="Arial" w:hAnsi="Arial" w:cs="Arial"/>
          <w:color w:val="0070C0"/>
          <w:u w:val="single"/>
        </w:rPr>
      </w:pPr>
      <w:r w:rsidRPr="005945DC">
        <w:rPr>
          <w:rFonts w:ascii="Arial" w:hAnsi="Arial" w:cs="Arial"/>
          <w:color w:val="0070C0"/>
          <w:u w:val="single"/>
        </w:rPr>
        <w:t xml:space="preserve">Sustaining the Impact </w:t>
      </w:r>
    </w:p>
    <w:p w14:paraId="36ED29B4" w14:textId="77777777" w:rsidR="00DF08D8" w:rsidRPr="00DF08D8" w:rsidRDefault="00DF08D8" w:rsidP="00DF08D8">
      <w:pPr>
        <w:spacing w:after="0" w:line="240" w:lineRule="auto"/>
        <w:rPr>
          <w:rFonts w:ascii="Arial" w:hAnsi="Arial" w:cs="Arial"/>
        </w:rPr>
      </w:pPr>
      <w:r w:rsidRPr="00DF08D8">
        <w:rPr>
          <w:rFonts w:ascii="Arial" w:hAnsi="Arial" w:cs="Arial"/>
        </w:rPr>
        <w:t xml:space="preserve">GDM very much welcomes this LTA principle: </w:t>
      </w:r>
    </w:p>
    <w:p w14:paraId="4365B83B" w14:textId="77777777" w:rsidR="00DF08D8" w:rsidRPr="00DF08D8" w:rsidRDefault="00DF08D8" w:rsidP="00DF08D8">
      <w:pPr>
        <w:spacing w:after="0" w:line="240" w:lineRule="auto"/>
        <w:rPr>
          <w:rFonts w:ascii="Arial" w:hAnsi="Arial" w:cs="Arial"/>
          <w:sz w:val="12"/>
          <w:szCs w:val="12"/>
        </w:rPr>
      </w:pPr>
    </w:p>
    <w:p w14:paraId="3059811B" w14:textId="77777777" w:rsidR="00DF08D8" w:rsidRPr="00DF08D8" w:rsidRDefault="00DF08D8" w:rsidP="00DF08D8">
      <w:pPr>
        <w:numPr>
          <w:ilvl w:val="0"/>
          <w:numId w:val="17"/>
        </w:numPr>
        <w:contextualSpacing/>
        <w:rPr>
          <w:rFonts w:ascii="Arial" w:hAnsi="Arial" w:cs="Arial"/>
        </w:rPr>
      </w:pPr>
      <w:r w:rsidRPr="00DF08D8">
        <w:rPr>
          <w:rFonts w:ascii="Arial" w:hAnsi="Arial" w:cs="Arial"/>
        </w:rPr>
        <w:lastRenderedPageBreak/>
        <w:t xml:space="preserve">‘We will invest in and enable local, community leaders to be agents of their own change and create their own tennis infrastructure - we won’t parachute in traditional tennis workforce from elsewhere’. </w:t>
      </w:r>
    </w:p>
    <w:p w14:paraId="74BAC232" w14:textId="77777777" w:rsidR="005945DC" w:rsidRDefault="005945DC" w:rsidP="005945DC">
      <w:pPr>
        <w:spacing w:after="0" w:line="240" w:lineRule="auto"/>
        <w:rPr>
          <w:rFonts w:ascii="Arial" w:hAnsi="Arial" w:cs="Arial"/>
        </w:rPr>
      </w:pPr>
    </w:p>
    <w:p w14:paraId="3BB8ECC1" w14:textId="77777777" w:rsidR="00DF08D8" w:rsidRPr="00DF08D8" w:rsidRDefault="00DF08D8" w:rsidP="00DF08D8">
      <w:pPr>
        <w:rPr>
          <w:rFonts w:ascii="Arial" w:hAnsi="Arial" w:cs="Arial"/>
        </w:rPr>
      </w:pPr>
      <w:r w:rsidRPr="00DF08D8">
        <w:rPr>
          <w:rFonts w:ascii="Arial" w:hAnsi="Arial" w:cs="Arial"/>
        </w:rPr>
        <w:t xml:space="preserve">The GDM team is purposefully small, reflecting a focus on the future sustainability of the work and of embedding skills, capacity and capability across the wider network.  The provision of ‘backbone support’ is crucial to the GDM approach – with the dedicated team  aligning and coordinating the work of the collective, providing a ‘helicopter view’ of the whole system and ‘joining the dots’ within it, for example to create new opportunities to support physical activity.  </w:t>
      </w:r>
    </w:p>
    <w:p w14:paraId="405F73DE" w14:textId="77777777" w:rsidR="00DF08D8" w:rsidRPr="005945DC" w:rsidRDefault="00DF08D8" w:rsidP="00DF08D8">
      <w:pPr>
        <w:rPr>
          <w:rFonts w:ascii="Arial" w:hAnsi="Arial" w:cs="Arial"/>
          <w:color w:val="0070C0"/>
          <w:u w:val="single"/>
        </w:rPr>
      </w:pPr>
      <w:r w:rsidRPr="005945DC">
        <w:rPr>
          <w:rFonts w:ascii="Arial" w:hAnsi="Arial" w:cs="Arial"/>
          <w:color w:val="0070C0"/>
          <w:u w:val="single"/>
        </w:rPr>
        <w:t xml:space="preserve">Supporting inactive residents to play tennis  </w:t>
      </w:r>
    </w:p>
    <w:p w14:paraId="28ECD7A1" w14:textId="77777777" w:rsidR="00DF08D8" w:rsidRPr="00DF08D8" w:rsidRDefault="00DF08D8" w:rsidP="00DF08D8">
      <w:pPr>
        <w:rPr>
          <w:rFonts w:ascii="Arial" w:hAnsi="Arial" w:cs="Arial"/>
        </w:rPr>
      </w:pPr>
      <w:r w:rsidRPr="00DF08D8">
        <w:rPr>
          <w:rFonts w:ascii="Arial" w:hAnsi="Arial" w:cs="Arial"/>
        </w:rPr>
        <w:t>We will continue to work with LTA local representatives and their local delivery mechanisms to reach and support residents</w:t>
      </w:r>
      <w:r w:rsidRPr="00DF08D8">
        <w:t xml:space="preserve"> </w:t>
      </w:r>
      <w:r w:rsidRPr="00DF08D8">
        <w:rPr>
          <w:rFonts w:ascii="Arial" w:hAnsi="Arial" w:cs="Arial"/>
        </w:rPr>
        <w:t xml:space="preserve">to play parks tennis, particularly those who are currently inactive.  </w:t>
      </w:r>
    </w:p>
    <w:p w14:paraId="2118F602" w14:textId="77777777" w:rsidR="00DF08D8" w:rsidRPr="00DF08D8" w:rsidRDefault="00DF08D8" w:rsidP="00DF08D8">
      <w:pPr>
        <w:rPr>
          <w:rFonts w:ascii="Arial" w:hAnsi="Arial" w:cs="Arial"/>
        </w:rPr>
      </w:pPr>
      <w:r w:rsidRPr="00DF08D8">
        <w:rPr>
          <w:rFonts w:ascii="Arial" w:hAnsi="Arial" w:cs="Arial"/>
        </w:rPr>
        <w:t xml:space="preserve">We will also continue to work with LTA to establish baselines for the usage of the park courts and monitoring arrangements.    </w:t>
      </w:r>
    </w:p>
    <w:p w14:paraId="55A27F3F" w14:textId="77777777" w:rsidR="005945DC" w:rsidRPr="005945DC" w:rsidRDefault="005945DC" w:rsidP="005945DC">
      <w:pPr>
        <w:pStyle w:val="Heading3"/>
        <w:rPr>
          <w:rFonts w:ascii="Arial" w:hAnsi="Arial" w:cs="Arial"/>
          <w:b/>
          <w:u w:val="single"/>
        </w:rPr>
      </w:pPr>
      <w:bookmarkStart w:id="23" w:name="_Toc119310777"/>
      <w:r w:rsidRPr="005945DC">
        <w:rPr>
          <w:rFonts w:ascii="Arial" w:hAnsi="Arial" w:cs="Arial"/>
          <w:b/>
          <w:u w:val="single"/>
        </w:rPr>
        <w:t>Demonstrating the value of place-based working</w:t>
      </w:r>
      <w:bookmarkEnd w:id="23"/>
    </w:p>
    <w:p w14:paraId="55F86987" w14:textId="77777777" w:rsidR="005945DC" w:rsidRDefault="005945DC" w:rsidP="00DF08D8">
      <w:pPr>
        <w:spacing w:after="0" w:line="240" w:lineRule="auto"/>
        <w:rPr>
          <w:rFonts w:ascii="Arial" w:hAnsi="Arial" w:cs="Arial"/>
        </w:rPr>
      </w:pPr>
    </w:p>
    <w:p w14:paraId="35F5517C" w14:textId="77777777" w:rsidR="00DF08D8" w:rsidRPr="00DF08D8" w:rsidRDefault="00DF08D8" w:rsidP="00DF08D8">
      <w:pPr>
        <w:spacing w:after="0" w:line="240" w:lineRule="auto"/>
        <w:rPr>
          <w:rFonts w:ascii="Arial" w:hAnsi="Arial" w:cs="Arial"/>
        </w:rPr>
      </w:pPr>
      <w:r w:rsidRPr="00DF08D8">
        <w:rPr>
          <w:rFonts w:ascii="Arial" w:hAnsi="Arial" w:cs="Arial"/>
        </w:rPr>
        <w:t>Doncaster, the other 11 LDPs and Sport England operate with the disruptive, innovation space – challenging business as usual, harnessing positive innovation trends and</w:t>
      </w:r>
      <w:r w:rsidRPr="00DF08D8">
        <w:rPr>
          <w:rFonts w:ascii="Arial" w:hAnsi="Arial" w:cs="Arial"/>
          <w:sz w:val="24"/>
          <w:szCs w:val="24"/>
        </w:rPr>
        <w:t xml:space="preserve"> </w:t>
      </w:r>
      <w:r w:rsidRPr="00DF08D8">
        <w:rPr>
          <w:rFonts w:ascii="Arial" w:hAnsi="Arial" w:cs="Arial"/>
        </w:rPr>
        <w:t>developing new</w:t>
      </w:r>
      <w:r w:rsidRPr="00DF08D8">
        <w:rPr>
          <w:rFonts w:ascii="Arial" w:hAnsi="Arial" w:cs="Arial"/>
          <w:sz w:val="24"/>
          <w:szCs w:val="24"/>
        </w:rPr>
        <w:t xml:space="preserve"> </w:t>
      </w:r>
      <w:r w:rsidRPr="00DF08D8">
        <w:rPr>
          <w:rFonts w:ascii="Arial" w:hAnsi="Arial" w:cs="Arial"/>
        </w:rPr>
        <w:t xml:space="preserve">approaches to support physical activity.  Progress may be organic, incremental, open-ended and at times hard to define.  A wide variety of way of measuring success are therefore required, including:    </w:t>
      </w:r>
    </w:p>
    <w:p w14:paraId="1F43DC0A" w14:textId="77777777" w:rsidR="00DF08D8" w:rsidRPr="00DF08D8" w:rsidRDefault="00DF08D8" w:rsidP="00DF08D8">
      <w:pPr>
        <w:spacing w:after="0" w:line="240" w:lineRule="auto"/>
        <w:rPr>
          <w:rFonts w:ascii="Arial" w:hAnsi="Arial" w:cs="Arial"/>
          <w:sz w:val="12"/>
          <w:szCs w:val="12"/>
        </w:rPr>
      </w:pPr>
      <w:r w:rsidRPr="00DF08D8">
        <w:rPr>
          <w:rFonts w:ascii="Arial" w:hAnsi="Arial" w:cs="Arial"/>
          <w:sz w:val="12"/>
          <w:szCs w:val="12"/>
        </w:rPr>
        <w:t xml:space="preserve">    </w:t>
      </w:r>
    </w:p>
    <w:p w14:paraId="095D24E2" w14:textId="77777777" w:rsidR="00DF08D8" w:rsidRPr="00DF08D8" w:rsidRDefault="00DF08D8" w:rsidP="00DF08D8">
      <w:pPr>
        <w:numPr>
          <w:ilvl w:val="0"/>
          <w:numId w:val="18"/>
        </w:numPr>
        <w:contextualSpacing/>
        <w:rPr>
          <w:rFonts w:ascii="Arial" w:hAnsi="Arial" w:cs="Arial"/>
        </w:rPr>
      </w:pPr>
      <w:r w:rsidRPr="00DF08D8">
        <w:rPr>
          <w:rFonts w:ascii="Arial" w:hAnsi="Arial" w:cs="Arial"/>
        </w:rPr>
        <w:t xml:space="preserve">Case Studies/stories of impact which capture lived experiences.  </w:t>
      </w:r>
    </w:p>
    <w:p w14:paraId="555C9CE2" w14:textId="77777777" w:rsidR="00DF08D8" w:rsidRPr="00DF08D8" w:rsidRDefault="00DF08D8" w:rsidP="00DF08D8">
      <w:pPr>
        <w:numPr>
          <w:ilvl w:val="0"/>
          <w:numId w:val="18"/>
        </w:numPr>
        <w:contextualSpacing/>
        <w:rPr>
          <w:rFonts w:ascii="Arial" w:hAnsi="Arial" w:cs="Arial"/>
        </w:rPr>
      </w:pPr>
      <w:r w:rsidRPr="00DF08D8">
        <w:rPr>
          <w:rFonts w:ascii="Arial" w:hAnsi="Arial" w:cs="Arial"/>
        </w:rPr>
        <w:t>Qualitative data (e.g. surveys, focus groups).</w:t>
      </w:r>
    </w:p>
    <w:p w14:paraId="5CFB7F70" w14:textId="77777777" w:rsidR="00DF08D8" w:rsidRPr="00DF08D8" w:rsidRDefault="00DF08D8" w:rsidP="00DF08D8">
      <w:pPr>
        <w:numPr>
          <w:ilvl w:val="0"/>
          <w:numId w:val="18"/>
        </w:numPr>
        <w:contextualSpacing/>
        <w:rPr>
          <w:rFonts w:ascii="Arial" w:hAnsi="Arial" w:cs="Arial"/>
        </w:rPr>
      </w:pPr>
      <w:r w:rsidRPr="00DF08D8">
        <w:rPr>
          <w:rFonts w:ascii="Arial" w:hAnsi="Arial" w:cs="Arial"/>
        </w:rPr>
        <w:t>Quantitative data (e.g. the number more active).</w:t>
      </w:r>
    </w:p>
    <w:p w14:paraId="3754D6C3" w14:textId="77777777" w:rsidR="00DF08D8" w:rsidRPr="00DF08D8" w:rsidRDefault="00DF08D8" w:rsidP="00DF08D8">
      <w:pPr>
        <w:numPr>
          <w:ilvl w:val="0"/>
          <w:numId w:val="18"/>
        </w:numPr>
        <w:contextualSpacing/>
        <w:rPr>
          <w:rFonts w:ascii="Arial" w:hAnsi="Arial" w:cs="Arial"/>
        </w:rPr>
      </w:pPr>
      <w:r w:rsidRPr="00DF08D8">
        <w:rPr>
          <w:rFonts w:ascii="Arial" w:hAnsi="Arial" w:cs="Arial"/>
        </w:rPr>
        <w:t>Value for Money (e.g. Return on Investment).</w:t>
      </w:r>
    </w:p>
    <w:p w14:paraId="4CBFBFF8" w14:textId="77777777" w:rsidR="00DF08D8" w:rsidRPr="00DF08D8" w:rsidRDefault="00DF08D8" w:rsidP="00DF08D8">
      <w:pPr>
        <w:numPr>
          <w:ilvl w:val="0"/>
          <w:numId w:val="18"/>
        </w:numPr>
        <w:contextualSpacing/>
        <w:rPr>
          <w:rFonts w:ascii="Arial" w:hAnsi="Arial" w:cs="Arial"/>
        </w:rPr>
      </w:pPr>
      <w:r w:rsidRPr="00DF08D8">
        <w:rPr>
          <w:rFonts w:ascii="Arial" w:hAnsi="Arial" w:cs="Arial"/>
        </w:rPr>
        <w:t>Evidence of sustainable systemic change.</w:t>
      </w:r>
    </w:p>
    <w:p w14:paraId="733471B8" w14:textId="77777777" w:rsidR="00DF08D8" w:rsidRPr="00DF08D8" w:rsidRDefault="00DF08D8" w:rsidP="00DF08D8">
      <w:pPr>
        <w:spacing w:after="0" w:line="240" w:lineRule="auto"/>
        <w:rPr>
          <w:rFonts w:ascii="Arial" w:hAnsi="Arial" w:cs="Arial"/>
          <w:sz w:val="24"/>
          <w:szCs w:val="24"/>
        </w:rPr>
      </w:pPr>
    </w:p>
    <w:p w14:paraId="3DFB9DE0" w14:textId="77777777" w:rsidR="00DF08D8" w:rsidRPr="00DF08D8" w:rsidRDefault="00DF08D8" w:rsidP="00DF08D8">
      <w:pPr>
        <w:spacing w:after="0" w:line="240" w:lineRule="auto"/>
        <w:rPr>
          <w:rFonts w:ascii="Arial" w:hAnsi="Arial" w:cs="Arial"/>
        </w:rPr>
      </w:pPr>
      <w:r w:rsidRPr="00DF08D8">
        <w:rPr>
          <w:rFonts w:ascii="Arial" w:hAnsi="Arial" w:cs="Arial"/>
        </w:rPr>
        <w:t xml:space="preserve">Doncaster will work with the LTA to ensure there is a rounded assessment of impact, reflecting the experiences of residents playing tennis in their local parks.    </w:t>
      </w:r>
    </w:p>
    <w:p w14:paraId="78E461EE" w14:textId="77777777" w:rsidR="00705FD2" w:rsidRDefault="00705FD2" w:rsidP="00CF0D8D">
      <w:pPr>
        <w:rPr>
          <w:rFonts w:ascii="Arial" w:hAnsi="Arial" w:cs="Arial"/>
          <w:b/>
          <w:sz w:val="28"/>
          <w:szCs w:val="28"/>
          <w:u w:val="single"/>
        </w:rPr>
      </w:pPr>
    </w:p>
    <w:p w14:paraId="6C8DD335" w14:textId="77777777" w:rsidR="00705FD2" w:rsidRDefault="00705FD2" w:rsidP="00CF0D8D">
      <w:pPr>
        <w:rPr>
          <w:rFonts w:ascii="Arial" w:hAnsi="Arial" w:cs="Arial"/>
          <w:b/>
          <w:sz w:val="28"/>
          <w:szCs w:val="28"/>
          <w:u w:val="single"/>
        </w:rPr>
      </w:pPr>
    </w:p>
    <w:p w14:paraId="17EC79E3" w14:textId="77777777" w:rsidR="00E52C9C" w:rsidRDefault="00E52C9C" w:rsidP="00CF0D8D">
      <w:pPr>
        <w:rPr>
          <w:rFonts w:ascii="Arial" w:hAnsi="Arial" w:cs="Arial"/>
          <w:b/>
          <w:sz w:val="28"/>
          <w:szCs w:val="28"/>
          <w:u w:val="single"/>
        </w:rPr>
      </w:pPr>
    </w:p>
    <w:p w14:paraId="660CC703" w14:textId="77777777" w:rsidR="00E52C9C" w:rsidRDefault="00E52C9C" w:rsidP="00CF0D8D">
      <w:pPr>
        <w:rPr>
          <w:rFonts w:ascii="Arial" w:hAnsi="Arial" w:cs="Arial"/>
          <w:b/>
          <w:sz w:val="28"/>
          <w:szCs w:val="28"/>
          <w:u w:val="single"/>
        </w:rPr>
      </w:pPr>
    </w:p>
    <w:p w14:paraId="133BBE38" w14:textId="77777777" w:rsidR="00E52C9C" w:rsidRDefault="00E52C9C" w:rsidP="00CF0D8D">
      <w:pPr>
        <w:rPr>
          <w:rFonts w:ascii="Arial" w:hAnsi="Arial" w:cs="Arial"/>
          <w:b/>
          <w:sz w:val="28"/>
          <w:szCs w:val="28"/>
          <w:u w:val="single"/>
        </w:rPr>
      </w:pPr>
    </w:p>
    <w:p w14:paraId="75FD350B" w14:textId="77777777" w:rsidR="00E52C9C" w:rsidRDefault="00E52C9C" w:rsidP="00CF0D8D">
      <w:pPr>
        <w:rPr>
          <w:rFonts w:ascii="Arial" w:hAnsi="Arial" w:cs="Arial"/>
          <w:b/>
          <w:sz w:val="28"/>
          <w:szCs w:val="28"/>
          <w:u w:val="single"/>
        </w:rPr>
      </w:pPr>
    </w:p>
    <w:p w14:paraId="0DE8EAE0" w14:textId="77777777" w:rsidR="00E52C9C" w:rsidRDefault="00E52C9C" w:rsidP="00CF0D8D">
      <w:pPr>
        <w:rPr>
          <w:rFonts w:ascii="Arial" w:hAnsi="Arial" w:cs="Arial"/>
          <w:b/>
          <w:sz w:val="28"/>
          <w:szCs w:val="28"/>
          <w:u w:val="single"/>
        </w:rPr>
      </w:pPr>
    </w:p>
    <w:p w14:paraId="3B873ADD" w14:textId="77777777" w:rsidR="00E52C9C" w:rsidRDefault="00E52C9C" w:rsidP="00CF0D8D">
      <w:pPr>
        <w:rPr>
          <w:rFonts w:ascii="Arial" w:hAnsi="Arial" w:cs="Arial"/>
          <w:b/>
          <w:sz w:val="28"/>
          <w:szCs w:val="28"/>
          <w:u w:val="single"/>
        </w:rPr>
      </w:pPr>
    </w:p>
    <w:p w14:paraId="4DE9FF8F" w14:textId="77777777" w:rsidR="00E52C9C" w:rsidRDefault="00E52C9C" w:rsidP="00CF0D8D">
      <w:pPr>
        <w:rPr>
          <w:rFonts w:ascii="Arial" w:hAnsi="Arial" w:cs="Arial"/>
          <w:b/>
          <w:sz w:val="28"/>
          <w:szCs w:val="28"/>
          <w:u w:val="single"/>
        </w:rPr>
      </w:pPr>
    </w:p>
    <w:p w14:paraId="24FDF189" w14:textId="77777777" w:rsidR="00E52C9C" w:rsidRDefault="00E52C9C" w:rsidP="00CF0D8D">
      <w:pPr>
        <w:rPr>
          <w:rFonts w:ascii="Arial" w:hAnsi="Arial" w:cs="Arial"/>
          <w:b/>
          <w:sz w:val="28"/>
          <w:szCs w:val="28"/>
          <w:u w:val="single"/>
        </w:rPr>
      </w:pPr>
    </w:p>
    <w:p w14:paraId="3D27CD6A" w14:textId="77777777" w:rsidR="00E52C9C" w:rsidRDefault="00E52C9C" w:rsidP="00CF0D8D">
      <w:pPr>
        <w:rPr>
          <w:rFonts w:ascii="Arial" w:hAnsi="Arial" w:cs="Arial"/>
          <w:b/>
          <w:sz w:val="28"/>
          <w:szCs w:val="28"/>
          <w:u w:val="single"/>
        </w:rPr>
      </w:pPr>
    </w:p>
    <w:p w14:paraId="3B0041A3" w14:textId="77777777" w:rsidR="00705FD2" w:rsidRPr="000E7AA0" w:rsidRDefault="00705FD2" w:rsidP="000E7AA0">
      <w:pPr>
        <w:pStyle w:val="Heading1"/>
        <w:jc w:val="center"/>
        <w:rPr>
          <w:rFonts w:ascii="Arial" w:hAnsi="Arial" w:cs="Arial"/>
          <w:b/>
        </w:rPr>
      </w:pPr>
      <w:bookmarkStart w:id="24" w:name="_Toc119310778"/>
      <w:r w:rsidRPr="000E7AA0">
        <w:rPr>
          <w:rFonts w:ascii="Arial" w:hAnsi="Arial" w:cs="Arial"/>
          <w:b/>
        </w:rPr>
        <w:lastRenderedPageBreak/>
        <w:t>S</w:t>
      </w:r>
      <w:r w:rsidR="000E7AA0">
        <w:rPr>
          <w:rFonts w:ascii="Arial" w:hAnsi="Arial" w:cs="Arial"/>
          <w:b/>
        </w:rPr>
        <w:t xml:space="preserve">ECTION </w:t>
      </w:r>
      <w:r w:rsidR="009F1EA0" w:rsidRPr="000E7AA0">
        <w:rPr>
          <w:rFonts w:ascii="Arial" w:hAnsi="Arial" w:cs="Arial"/>
          <w:b/>
        </w:rPr>
        <w:t>4</w:t>
      </w:r>
      <w:bookmarkEnd w:id="24"/>
    </w:p>
    <w:p w14:paraId="13E2D3CC" w14:textId="77777777" w:rsidR="00705FD2" w:rsidRPr="00726B56" w:rsidRDefault="00883D41" w:rsidP="00726B56">
      <w:pPr>
        <w:pStyle w:val="Heading2"/>
        <w:jc w:val="center"/>
        <w:rPr>
          <w:rFonts w:ascii="Arial" w:hAnsi="Arial" w:cs="Arial"/>
          <w:b/>
          <w:sz w:val="28"/>
          <w:szCs w:val="28"/>
        </w:rPr>
      </w:pPr>
      <w:bookmarkStart w:id="25" w:name="_Toc119310779"/>
      <w:r w:rsidRPr="00726B56">
        <w:rPr>
          <w:rFonts w:ascii="Arial" w:hAnsi="Arial" w:cs="Arial"/>
          <w:b/>
          <w:sz w:val="28"/>
          <w:szCs w:val="28"/>
        </w:rPr>
        <w:t>Ten suggestions for tackling inequalities</w:t>
      </w:r>
      <w:bookmarkEnd w:id="25"/>
      <w:r w:rsidRPr="00726B56">
        <w:rPr>
          <w:rFonts w:ascii="Arial" w:hAnsi="Arial" w:cs="Arial"/>
          <w:b/>
          <w:sz w:val="28"/>
          <w:szCs w:val="28"/>
        </w:rPr>
        <w:t xml:space="preserve">      </w:t>
      </w:r>
      <w:r w:rsidR="00705FD2" w:rsidRPr="00726B56">
        <w:rPr>
          <w:rFonts w:ascii="Arial" w:hAnsi="Arial" w:cs="Arial"/>
          <w:b/>
          <w:sz w:val="28"/>
          <w:szCs w:val="28"/>
        </w:rPr>
        <w:t xml:space="preserve">  </w:t>
      </w:r>
    </w:p>
    <w:p w14:paraId="7FE3FAD1" w14:textId="77777777" w:rsidR="00705FD2" w:rsidRPr="00705FD2" w:rsidRDefault="00705FD2" w:rsidP="00705FD2">
      <w:pPr>
        <w:spacing w:after="0" w:line="240" w:lineRule="auto"/>
        <w:rPr>
          <w:rFonts w:ascii="Arial" w:hAnsi="Arial" w:cs="Arial"/>
          <w:sz w:val="16"/>
          <w:szCs w:val="16"/>
        </w:rPr>
      </w:pPr>
    </w:p>
    <w:p w14:paraId="681A2F97" w14:textId="77777777" w:rsidR="00E52C9C" w:rsidRPr="00E52C9C" w:rsidRDefault="00E52C9C" w:rsidP="00E52C9C">
      <w:pPr>
        <w:spacing w:after="0" w:line="240" w:lineRule="auto"/>
        <w:rPr>
          <w:rFonts w:ascii="Arial" w:hAnsi="Arial" w:cs="Arial"/>
          <w:sz w:val="14"/>
          <w:szCs w:val="14"/>
        </w:rPr>
      </w:pPr>
    </w:p>
    <w:p w14:paraId="4FA0A3DF" w14:textId="77777777" w:rsidR="00E52C9C" w:rsidRPr="00E52C9C" w:rsidRDefault="00E52C9C" w:rsidP="00E52C9C">
      <w:pPr>
        <w:spacing w:after="120"/>
        <w:rPr>
          <w:rFonts w:ascii="Arial" w:hAnsi="Arial" w:cs="Arial"/>
        </w:rPr>
      </w:pPr>
      <w:r w:rsidRPr="00E52C9C">
        <w:rPr>
          <w:rFonts w:ascii="Arial" w:hAnsi="Arial" w:cs="Arial"/>
        </w:rPr>
        <w:t xml:space="preserve">The Get Doncaster Moving Team would like to share what they have learned from working in partnership to </w:t>
      </w:r>
      <w:r>
        <w:rPr>
          <w:rFonts w:ascii="Arial" w:hAnsi="Arial" w:cs="Arial"/>
        </w:rPr>
        <w:t xml:space="preserve">tackle inequalities </w:t>
      </w:r>
      <w:r w:rsidRPr="00E52C9C">
        <w:rPr>
          <w:rFonts w:ascii="Arial" w:hAnsi="Arial" w:cs="Arial"/>
        </w:rPr>
        <w:t xml:space="preserve">physical activity and participation in sport.  </w:t>
      </w:r>
    </w:p>
    <w:p w14:paraId="60BB910E" w14:textId="77777777" w:rsidR="00E52C9C" w:rsidRPr="00E52C9C" w:rsidRDefault="00E52C9C" w:rsidP="00E52C9C">
      <w:pPr>
        <w:numPr>
          <w:ilvl w:val="0"/>
          <w:numId w:val="19"/>
        </w:numPr>
        <w:spacing w:after="0" w:line="240" w:lineRule="auto"/>
        <w:ind w:left="357" w:hanging="357"/>
        <w:contextualSpacing/>
        <w:rPr>
          <w:rFonts w:ascii="Arial" w:hAnsi="Arial" w:cs="Arial"/>
          <w:b/>
        </w:rPr>
      </w:pPr>
      <w:r w:rsidRPr="00E52C9C">
        <w:rPr>
          <w:rFonts w:ascii="Arial" w:hAnsi="Arial" w:cs="Arial"/>
          <w:b/>
        </w:rPr>
        <w:t xml:space="preserve">Start with an open and humble mind-set </w:t>
      </w:r>
    </w:p>
    <w:p w14:paraId="16B8A745" w14:textId="77777777" w:rsidR="00E52C9C" w:rsidRPr="00E52C9C" w:rsidRDefault="00E52C9C" w:rsidP="00E52C9C">
      <w:pPr>
        <w:spacing w:after="0" w:line="240" w:lineRule="auto"/>
        <w:rPr>
          <w:rFonts w:ascii="Arial" w:hAnsi="Arial" w:cs="Arial"/>
          <w:sz w:val="6"/>
          <w:szCs w:val="6"/>
        </w:rPr>
      </w:pPr>
    </w:p>
    <w:p w14:paraId="44F5CC18" w14:textId="77777777" w:rsidR="00E52C9C" w:rsidRDefault="00E52C9C" w:rsidP="00E52C9C">
      <w:pPr>
        <w:numPr>
          <w:ilvl w:val="0"/>
          <w:numId w:val="18"/>
        </w:numPr>
        <w:spacing w:after="60" w:line="240" w:lineRule="auto"/>
        <w:ind w:left="709" w:hanging="289"/>
        <w:contextualSpacing/>
        <w:rPr>
          <w:rFonts w:ascii="Arial" w:hAnsi="Arial" w:cs="Arial"/>
          <w:sz w:val="20"/>
          <w:szCs w:val="20"/>
        </w:rPr>
      </w:pPr>
      <w:r w:rsidRPr="00E52C9C">
        <w:rPr>
          <w:rFonts w:ascii="Arial" w:hAnsi="Arial" w:cs="Arial"/>
          <w:sz w:val="20"/>
          <w:szCs w:val="20"/>
        </w:rPr>
        <w:t>Recognise that you don’t know everything, need to listen to communities and not ‘do to them’.</w:t>
      </w:r>
    </w:p>
    <w:p w14:paraId="24A3A03E" w14:textId="77777777" w:rsidR="00E52C9C" w:rsidRPr="00E52C9C" w:rsidRDefault="00E52C9C" w:rsidP="00E52C9C">
      <w:pPr>
        <w:spacing w:after="60" w:line="240" w:lineRule="auto"/>
        <w:ind w:left="420"/>
        <w:contextualSpacing/>
        <w:rPr>
          <w:rFonts w:ascii="Arial" w:hAnsi="Arial" w:cs="Arial"/>
          <w:sz w:val="16"/>
          <w:szCs w:val="16"/>
        </w:rPr>
      </w:pPr>
    </w:p>
    <w:p w14:paraId="3447371A" w14:textId="77777777" w:rsidR="00E52C9C" w:rsidRPr="00E52C9C" w:rsidRDefault="00E52C9C" w:rsidP="00E52C9C">
      <w:pPr>
        <w:numPr>
          <w:ilvl w:val="0"/>
          <w:numId w:val="19"/>
        </w:numPr>
        <w:spacing w:after="0" w:line="240" w:lineRule="auto"/>
        <w:ind w:left="357" w:hanging="357"/>
        <w:contextualSpacing/>
        <w:rPr>
          <w:rFonts w:ascii="Arial" w:hAnsi="Arial" w:cs="Arial"/>
          <w:b/>
        </w:rPr>
      </w:pPr>
      <w:r w:rsidRPr="00E52C9C">
        <w:rPr>
          <w:rFonts w:ascii="Arial" w:hAnsi="Arial" w:cs="Arial"/>
          <w:b/>
        </w:rPr>
        <w:t>Consider if you are committed to real ‘place-based’ working</w:t>
      </w:r>
    </w:p>
    <w:p w14:paraId="2B19AC59" w14:textId="77777777" w:rsidR="00E52C9C" w:rsidRPr="00E52C9C" w:rsidRDefault="00E52C9C" w:rsidP="00E52C9C">
      <w:pPr>
        <w:spacing w:after="0" w:line="240" w:lineRule="auto"/>
        <w:rPr>
          <w:rFonts w:ascii="Arial" w:hAnsi="Arial" w:cs="Arial"/>
          <w:sz w:val="6"/>
          <w:szCs w:val="6"/>
        </w:rPr>
      </w:pPr>
    </w:p>
    <w:p w14:paraId="12F5AC40" w14:textId="77777777" w:rsidR="00E52C9C" w:rsidRPr="00E52C9C" w:rsidRDefault="00E52C9C" w:rsidP="00E52C9C">
      <w:pPr>
        <w:numPr>
          <w:ilvl w:val="0"/>
          <w:numId w:val="18"/>
        </w:numPr>
        <w:spacing w:after="120"/>
        <w:ind w:left="709" w:hanging="289"/>
        <w:contextualSpacing/>
        <w:rPr>
          <w:rFonts w:ascii="Arial" w:hAnsi="Arial" w:cs="Arial"/>
          <w:sz w:val="20"/>
          <w:szCs w:val="20"/>
        </w:rPr>
      </w:pPr>
      <w:r w:rsidRPr="00E52C9C">
        <w:rPr>
          <w:rFonts w:ascii="Arial" w:hAnsi="Arial" w:cs="Arial"/>
          <w:sz w:val="20"/>
          <w:szCs w:val="20"/>
        </w:rPr>
        <w:t xml:space="preserve">Working in a place is not necessarily place-based working – i.e. community centred, culturally sensitive and builds on local strengths and capabilities to enable residents to see ‘people like me’ being active.   </w:t>
      </w:r>
    </w:p>
    <w:p w14:paraId="75DDC586" w14:textId="77777777" w:rsidR="00E52C9C" w:rsidRDefault="00E52C9C" w:rsidP="00E52C9C">
      <w:pPr>
        <w:numPr>
          <w:ilvl w:val="0"/>
          <w:numId w:val="18"/>
        </w:numPr>
        <w:spacing w:after="120" w:line="240" w:lineRule="auto"/>
        <w:ind w:left="709" w:hanging="289"/>
        <w:contextualSpacing/>
        <w:rPr>
          <w:rFonts w:ascii="Arial" w:hAnsi="Arial" w:cs="Arial"/>
          <w:sz w:val="20"/>
          <w:szCs w:val="20"/>
        </w:rPr>
      </w:pPr>
      <w:r w:rsidRPr="00E52C9C">
        <w:rPr>
          <w:rFonts w:ascii="Arial" w:hAnsi="Arial" w:cs="Arial"/>
          <w:sz w:val="20"/>
          <w:szCs w:val="20"/>
        </w:rPr>
        <w:t xml:space="preserve">For local impact, put the needs of communities ahead of your organisation’s objectives. </w:t>
      </w:r>
    </w:p>
    <w:p w14:paraId="57EFA14F" w14:textId="77777777" w:rsidR="00E52C9C" w:rsidRPr="00E52C9C" w:rsidRDefault="00E52C9C" w:rsidP="00E52C9C">
      <w:pPr>
        <w:spacing w:after="60" w:line="240" w:lineRule="auto"/>
        <w:ind w:left="420"/>
        <w:contextualSpacing/>
        <w:rPr>
          <w:rFonts w:ascii="Arial" w:hAnsi="Arial" w:cs="Arial"/>
          <w:sz w:val="16"/>
          <w:szCs w:val="16"/>
        </w:rPr>
      </w:pPr>
    </w:p>
    <w:p w14:paraId="1F0C48D1" w14:textId="77777777" w:rsidR="00E52C9C" w:rsidRPr="00E52C9C" w:rsidRDefault="00E52C9C" w:rsidP="00E52C9C">
      <w:pPr>
        <w:numPr>
          <w:ilvl w:val="0"/>
          <w:numId w:val="19"/>
        </w:numPr>
        <w:spacing w:after="0" w:line="240" w:lineRule="auto"/>
        <w:ind w:left="357" w:hanging="357"/>
        <w:contextualSpacing/>
        <w:rPr>
          <w:rFonts w:ascii="Arial" w:hAnsi="Arial" w:cs="Arial"/>
          <w:b/>
        </w:rPr>
      </w:pPr>
      <w:r w:rsidRPr="00E52C9C">
        <w:rPr>
          <w:rFonts w:ascii="Arial" w:hAnsi="Arial" w:cs="Arial"/>
          <w:b/>
        </w:rPr>
        <w:t>Take an evidence led-approach… and listen to the stories and perspectives of place</w:t>
      </w:r>
    </w:p>
    <w:p w14:paraId="355229BB" w14:textId="77777777" w:rsidR="00E52C9C" w:rsidRPr="00E52C9C" w:rsidRDefault="00E52C9C" w:rsidP="00E52C9C">
      <w:pPr>
        <w:spacing w:after="0" w:line="240" w:lineRule="auto"/>
        <w:rPr>
          <w:rFonts w:ascii="Arial" w:hAnsi="Arial" w:cs="Arial"/>
          <w:sz w:val="6"/>
          <w:szCs w:val="6"/>
        </w:rPr>
      </w:pPr>
    </w:p>
    <w:p w14:paraId="2C17C06E" w14:textId="77777777" w:rsidR="00E52C9C" w:rsidRPr="00E52C9C" w:rsidRDefault="00E52C9C" w:rsidP="00E52C9C">
      <w:pPr>
        <w:numPr>
          <w:ilvl w:val="0"/>
          <w:numId w:val="18"/>
        </w:numPr>
        <w:spacing w:after="60"/>
        <w:ind w:left="709" w:hanging="289"/>
        <w:contextualSpacing/>
        <w:rPr>
          <w:rFonts w:ascii="Arial" w:hAnsi="Arial" w:cs="Arial"/>
          <w:sz w:val="20"/>
          <w:szCs w:val="20"/>
        </w:rPr>
      </w:pPr>
      <w:r w:rsidRPr="00E52C9C">
        <w:rPr>
          <w:rFonts w:ascii="Arial" w:hAnsi="Arial" w:cs="Arial"/>
          <w:sz w:val="20"/>
          <w:szCs w:val="20"/>
        </w:rPr>
        <w:t>Trust the local stories you hear and be inquisitive and understand why things are the way they are.</w:t>
      </w:r>
    </w:p>
    <w:p w14:paraId="263DF91B" w14:textId="77777777" w:rsidR="00E52C9C" w:rsidRPr="00E52C9C" w:rsidRDefault="00E52C9C" w:rsidP="00E52C9C">
      <w:pPr>
        <w:numPr>
          <w:ilvl w:val="0"/>
          <w:numId w:val="18"/>
        </w:numPr>
        <w:spacing w:after="80" w:line="240" w:lineRule="auto"/>
        <w:ind w:left="709" w:hanging="289"/>
        <w:contextualSpacing/>
        <w:rPr>
          <w:rFonts w:ascii="Arial" w:hAnsi="Arial" w:cs="Arial"/>
          <w:sz w:val="20"/>
          <w:szCs w:val="20"/>
        </w:rPr>
      </w:pPr>
      <w:r w:rsidRPr="00E52C9C">
        <w:rPr>
          <w:rFonts w:ascii="Arial" w:hAnsi="Arial" w:cs="Arial"/>
          <w:sz w:val="20"/>
          <w:szCs w:val="20"/>
        </w:rPr>
        <w:t xml:space="preserve">Build on-going evaluation and learning into the project/intervention, drawing on a wide variety of way of measuring success – from hard data to local stories. </w:t>
      </w:r>
    </w:p>
    <w:p w14:paraId="328A3CAD" w14:textId="77777777" w:rsidR="00E52C9C" w:rsidRDefault="00E52C9C" w:rsidP="00E52C9C">
      <w:pPr>
        <w:numPr>
          <w:ilvl w:val="0"/>
          <w:numId w:val="18"/>
        </w:numPr>
        <w:spacing w:after="120" w:line="240" w:lineRule="auto"/>
        <w:ind w:left="709" w:hanging="289"/>
        <w:contextualSpacing/>
        <w:rPr>
          <w:rFonts w:ascii="Arial" w:hAnsi="Arial" w:cs="Arial"/>
          <w:sz w:val="20"/>
          <w:szCs w:val="20"/>
        </w:rPr>
      </w:pPr>
      <w:r w:rsidRPr="00E52C9C">
        <w:rPr>
          <w:rFonts w:ascii="Arial" w:hAnsi="Arial" w:cs="Arial"/>
          <w:sz w:val="20"/>
          <w:szCs w:val="20"/>
        </w:rPr>
        <w:t>Be careful with data - averages may mask considerable local variations in physical activity rates</w:t>
      </w:r>
      <w:r>
        <w:rPr>
          <w:rFonts w:ascii="Arial" w:hAnsi="Arial" w:cs="Arial"/>
          <w:sz w:val="20"/>
          <w:szCs w:val="20"/>
        </w:rPr>
        <w:t>.</w:t>
      </w:r>
    </w:p>
    <w:p w14:paraId="7C4697B4" w14:textId="77777777" w:rsidR="00E52C9C" w:rsidRPr="00E52C9C" w:rsidRDefault="00E52C9C" w:rsidP="00E52C9C">
      <w:pPr>
        <w:spacing w:after="60" w:line="240" w:lineRule="auto"/>
        <w:ind w:left="420"/>
        <w:contextualSpacing/>
        <w:rPr>
          <w:rFonts w:ascii="Arial" w:hAnsi="Arial" w:cs="Arial"/>
          <w:sz w:val="16"/>
          <w:szCs w:val="16"/>
        </w:rPr>
      </w:pPr>
    </w:p>
    <w:p w14:paraId="3B36D2F2" w14:textId="77777777" w:rsidR="00E52C9C" w:rsidRPr="00E52C9C" w:rsidRDefault="00E52C9C" w:rsidP="00E52C9C">
      <w:pPr>
        <w:numPr>
          <w:ilvl w:val="0"/>
          <w:numId w:val="19"/>
        </w:numPr>
        <w:spacing w:after="0" w:line="240" w:lineRule="auto"/>
        <w:ind w:left="357" w:hanging="357"/>
        <w:contextualSpacing/>
        <w:rPr>
          <w:rFonts w:ascii="Arial" w:hAnsi="Arial" w:cs="Arial"/>
          <w:b/>
        </w:rPr>
      </w:pPr>
      <w:r w:rsidRPr="00E52C9C">
        <w:rPr>
          <w:rFonts w:ascii="Arial" w:hAnsi="Arial" w:cs="Arial"/>
          <w:b/>
        </w:rPr>
        <w:t>Be clear on what you may mean by ‘For All’</w:t>
      </w:r>
    </w:p>
    <w:p w14:paraId="41475FD0" w14:textId="77777777" w:rsidR="00E52C9C" w:rsidRPr="00E52C9C" w:rsidRDefault="00E52C9C" w:rsidP="00E52C9C">
      <w:pPr>
        <w:spacing w:after="0" w:line="240" w:lineRule="auto"/>
        <w:rPr>
          <w:rFonts w:ascii="Arial" w:hAnsi="Arial" w:cs="Arial"/>
          <w:sz w:val="6"/>
          <w:szCs w:val="6"/>
        </w:rPr>
      </w:pPr>
      <w:r w:rsidRPr="00E52C9C">
        <w:rPr>
          <w:rFonts w:ascii="Arial" w:hAnsi="Arial" w:cs="Arial"/>
          <w:sz w:val="6"/>
          <w:szCs w:val="6"/>
        </w:rPr>
        <w:t xml:space="preserve"> </w:t>
      </w:r>
    </w:p>
    <w:p w14:paraId="6A33767E" w14:textId="77777777" w:rsidR="00E52C9C" w:rsidRDefault="00E52C9C" w:rsidP="00E52C9C">
      <w:pPr>
        <w:numPr>
          <w:ilvl w:val="0"/>
          <w:numId w:val="18"/>
        </w:numPr>
        <w:spacing w:after="60" w:line="240" w:lineRule="auto"/>
        <w:ind w:left="709" w:hanging="289"/>
        <w:contextualSpacing/>
        <w:rPr>
          <w:rFonts w:ascii="Arial" w:hAnsi="Arial" w:cs="Arial"/>
          <w:sz w:val="20"/>
          <w:szCs w:val="20"/>
        </w:rPr>
      </w:pPr>
      <w:r w:rsidRPr="00E52C9C">
        <w:rPr>
          <w:rFonts w:ascii="Arial" w:hAnsi="Arial" w:cs="Arial"/>
          <w:sz w:val="20"/>
          <w:szCs w:val="20"/>
        </w:rPr>
        <w:t>The focus on inclusivity, reducing inequalities and supporting those most in need are increasingly the focus on place-based working</w:t>
      </w:r>
      <w:r>
        <w:rPr>
          <w:rFonts w:ascii="Arial" w:hAnsi="Arial" w:cs="Arial"/>
          <w:sz w:val="20"/>
          <w:szCs w:val="20"/>
        </w:rPr>
        <w:t xml:space="preserve"> – but definitions of ‘for all’ may not be the same.   </w:t>
      </w:r>
      <w:r w:rsidRPr="00E52C9C">
        <w:rPr>
          <w:rFonts w:ascii="Arial" w:hAnsi="Arial" w:cs="Arial"/>
          <w:sz w:val="20"/>
          <w:szCs w:val="20"/>
        </w:rPr>
        <w:t xml:space="preserve">    </w:t>
      </w:r>
    </w:p>
    <w:p w14:paraId="5355A7FF" w14:textId="77777777" w:rsidR="00E52C9C" w:rsidRPr="00E52C9C" w:rsidRDefault="00E52C9C" w:rsidP="00E52C9C">
      <w:pPr>
        <w:spacing w:after="60" w:line="240" w:lineRule="auto"/>
        <w:ind w:left="420"/>
        <w:contextualSpacing/>
        <w:rPr>
          <w:rFonts w:ascii="Arial" w:hAnsi="Arial" w:cs="Arial"/>
          <w:sz w:val="16"/>
          <w:szCs w:val="16"/>
        </w:rPr>
      </w:pPr>
    </w:p>
    <w:p w14:paraId="181AD4E1" w14:textId="77777777" w:rsidR="00E52C9C" w:rsidRPr="00E52C9C" w:rsidRDefault="00E52C9C" w:rsidP="00E52C9C">
      <w:pPr>
        <w:numPr>
          <w:ilvl w:val="0"/>
          <w:numId w:val="19"/>
        </w:numPr>
        <w:spacing w:after="0" w:line="240" w:lineRule="auto"/>
        <w:ind w:left="357" w:hanging="357"/>
        <w:contextualSpacing/>
        <w:rPr>
          <w:rFonts w:ascii="Arial" w:hAnsi="Arial" w:cs="Arial"/>
          <w:b/>
        </w:rPr>
      </w:pPr>
      <w:r w:rsidRPr="00E52C9C">
        <w:rPr>
          <w:rFonts w:ascii="Arial" w:hAnsi="Arial" w:cs="Arial"/>
          <w:b/>
        </w:rPr>
        <w:t xml:space="preserve">Identify areas of common ground and potential sticking points </w:t>
      </w:r>
    </w:p>
    <w:p w14:paraId="58657D26" w14:textId="77777777" w:rsidR="00E52C9C" w:rsidRPr="00E52C9C" w:rsidRDefault="00E52C9C" w:rsidP="00E52C9C">
      <w:pPr>
        <w:spacing w:after="0" w:line="240" w:lineRule="auto"/>
        <w:rPr>
          <w:rFonts w:ascii="Arial" w:hAnsi="Arial" w:cs="Arial"/>
          <w:sz w:val="8"/>
          <w:szCs w:val="8"/>
        </w:rPr>
      </w:pPr>
    </w:p>
    <w:p w14:paraId="487F0A99" w14:textId="77777777" w:rsidR="00E52C9C" w:rsidRPr="00E52C9C" w:rsidRDefault="00E52C9C" w:rsidP="00E52C9C">
      <w:pPr>
        <w:numPr>
          <w:ilvl w:val="0"/>
          <w:numId w:val="18"/>
        </w:numPr>
        <w:spacing w:after="0" w:line="240" w:lineRule="auto"/>
        <w:ind w:left="709" w:hanging="289"/>
        <w:contextualSpacing/>
        <w:rPr>
          <w:rFonts w:ascii="Arial" w:hAnsi="Arial" w:cs="Arial"/>
          <w:sz w:val="20"/>
          <w:szCs w:val="20"/>
        </w:rPr>
      </w:pPr>
      <w:r w:rsidRPr="00E52C9C">
        <w:rPr>
          <w:rFonts w:ascii="Arial" w:hAnsi="Arial" w:cs="Arial"/>
          <w:sz w:val="20"/>
          <w:szCs w:val="20"/>
        </w:rPr>
        <w:t>Recognise the starting point, perspectives and constraints of collaborating partners (which may be set by other ‘paymasters’).</w:t>
      </w:r>
    </w:p>
    <w:p w14:paraId="4CC669B8" w14:textId="77777777" w:rsidR="00E52C9C" w:rsidRDefault="00E52C9C" w:rsidP="00E52C9C">
      <w:pPr>
        <w:numPr>
          <w:ilvl w:val="0"/>
          <w:numId w:val="18"/>
        </w:numPr>
        <w:spacing w:after="60" w:line="240" w:lineRule="auto"/>
        <w:ind w:left="709" w:hanging="289"/>
        <w:contextualSpacing/>
        <w:rPr>
          <w:rFonts w:ascii="Arial" w:hAnsi="Arial" w:cs="Arial"/>
          <w:sz w:val="20"/>
          <w:szCs w:val="20"/>
        </w:rPr>
      </w:pPr>
      <w:r w:rsidRPr="00E52C9C">
        <w:rPr>
          <w:rFonts w:ascii="Arial" w:hAnsi="Arial" w:cs="Arial"/>
          <w:sz w:val="20"/>
          <w:szCs w:val="20"/>
        </w:rPr>
        <w:t xml:space="preserve">Share your principles, requirements and priorities early on in the collaboration. </w:t>
      </w:r>
    </w:p>
    <w:p w14:paraId="72D2A563" w14:textId="77777777" w:rsidR="00E52C9C" w:rsidRPr="00E52C9C" w:rsidRDefault="00E52C9C" w:rsidP="00E52C9C">
      <w:pPr>
        <w:spacing w:after="60" w:line="240" w:lineRule="auto"/>
        <w:ind w:left="420"/>
        <w:contextualSpacing/>
        <w:rPr>
          <w:rFonts w:ascii="Arial" w:hAnsi="Arial" w:cs="Arial"/>
          <w:sz w:val="16"/>
          <w:szCs w:val="16"/>
        </w:rPr>
      </w:pPr>
    </w:p>
    <w:p w14:paraId="161FB63C" w14:textId="77777777" w:rsidR="00E52C9C" w:rsidRPr="00E52C9C" w:rsidRDefault="00E52C9C" w:rsidP="00E52C9C">
      <w:pPr>
        <w:numPr>
          <w:ilvl w:val="0"/>
          <w:numId w:val="19"/>
        </w:numPr>
        <w:spacing w:after="0" w:line="240" w:lineRule="auto"/>
        <w:ind w:left="357" w:hanging="357"/>
        <w:contextualSpacing/>
        <w:rPr>
          <w:rFonts w:ascii="Arial" w:hAnsi="Arial" w:cs="Arial"/>
          <w:b/>
        </w:rPr>
      </w:pPr>
      <w:r w:rsidRPr="00E52C9C">
        <w:rPr>
          <w:rFonts w:ascii="Arial" w:hAnsi="Arial" w:cs="Arial"/>
          <w:b/>
        </w:rPr>
        <w:t xml:space="preserve">Be flexible with funding criteria and delivery requirements </w:t>
      </w:r>
    </w:p>
    <w:p w14:paraId="599EEB98" w14:textId="77777777" w:rsidR="00E52C9C" w:rsidRPr="00E52C9C" w:rsidRDefault="00E52C9C" w:rsidP="00E52C9C">
      <w:pPr>
        <w:spacing w:after="0" w:line="240" w:lineRule="auto"/>
        <w:rPr>
          <w:rFonts w:ascii="Arial" w:hAnsi="Arial" w:cs="Arial"/>
          <w:sz w:val="8"/>
          <w:szCs w:val="8"/>
        </w:rPr>
      </w:pPr>
    </w:p>
    <w:p w14:paraId="40C11137" w14:textId="77777777" w:rsidR="00E52C9C" w:rsidRPr="00E52C9C" w:rsidRDefault="00E52C9C" w:rsidP="00E52C9C">
      <w:pPr>
        <w:numPr>
          <w:ilvl w:val="0"/>
          <w:numId w:val="18"/>
        </w:numPr>
        <w:spacing w:after="0" w:line="240" w:lineRule="auto"/>
        <w:ind w:left="709" w:hanging="289"/>
        <w:contextualSpacing/>
        <w:rPr>
          <w:rFonts w:ascii="Arial" w:hAnsi="Arial" w:cs="Arial"/>
          <w:sz w:val="20"/>
          <w:szCs w:val="20"/>
        </w:rPr>
      </w:pPr>
      <w:r w:rsidRPr="00E52C9C">
        <w:rPr>
          <w:rFonts w:ascii="Arial" w:hAnsi="Arial" w:cs="Arial"/>
          <w:sz w:val="20"/>
          <w:szCs w:val="20"/>
        </w:rPr>
        <w:t>A collaborative, ‘shoulder to shoulder’ relationship between funder and delivery partner.</w:t>
      </w:r>
    </w:p>
    <w:p w14:paraId="49BE5381" w14:textId="77777777" w:rsidR="00E52C9C" w:rsidRPr="00E52C9C" w:rsidRDefault="00E52C9C" w:rsidP="00E52C9C">
      <w:pPr>
        <w:numPr>
          <w:ilvl w:val="0"/>
          <w:numId w:val="18"/>
        </w:numPr>
        <w:spacing w:after="0" w:line="240" w:lineRule="auto"/>
        <w:ind w:left="709" w:hanging="289"/>
        <w:contextualSpacing/>
        <w:rPr>
          <w:rFonts w:ascii="Arial" w:hAnsi="Arial" w:cs="Arial"/>
          <w:sz w:val="20"/>
          <w:szCs w:val="20"/>
        </w:rPr>
      </w:pPr>
      <w:r w:rsidRPr="00E52C9C">
        <w:rPr>
          <w:rFonts w:ascii="Arial" w:hAnsi="Arial" w:cs="Arial"/>
          <w:sz w:val="20"/>
          <w:szCs w:val="20"/>
        </w:rPr>
        <w:t xml:space="preserve">Avoid inflexible ‘drag and drop’ delivery approaches – instead be open to lowering organisational boundaries and modifying funding and delivery requirements.  </w:t>
      </w:r>
    </w:p>
    <w:p w14:paraId="2596649D" w14:textId="77777777" w:rsidR="00E52C9C" w:rsidRPr="00E52C9C" w:rsidRDefault="00E52C9C" w:rsidP="00E52C9C">
      <w:pPr>
        <w:numPr>
          <w:ilvl w:val="0"/>
          <w:numId w:val="18"/>
        </w:numPr>
        <w:spacing w:after="0" w:line="240" w:lineRule="auto"/>
        <w:ind w:left="709" w:hanging="289"/>
        <w:contextualSpacing/>
        <w:rPr>
          <w:rFonts w:ascii="Arial" w:hAnsi="Arial" w:cs="Arial"/>
          <w:sz w:val="20"/>
          <w:szCs w:val="20"/>
        </w:rPr>
      </w:pPr>
      <w:r w:rsidRPr="00E52C9C">
        <w:rPr>
          <w:rFonts w:ascii="Arial" w:hAnsi="Arial" w:cs="Arial"/>
          <w:sz w:val="20"/>
          <w:szCs w:val="20"/>
        </w:rPr>
        <w:t>Delivery that is driven by outcomes and learning and timescales that are proportionate and realistic.</w:t>
      </w:r>
    </w:p>
    <w:p w14:paraId="159EB254" w14:textId="77777777" w:rsidR="00E52C9C" w:rsidRDefault="00E52C9C" w:rsidP="00E52C9C">
      <w:pPr>
        <w:numPr>
          <w:ilvl w:val="0"/>
          <w:numId w:val="18"/>
        </w:numPr>
        <w:spacing w:after="60" w:line="240" w:lineRule="auto"/>
        <w:ind w:left="709" w:hanging="289"/>
        <w:contextualSpacing/>
        <w:rPr>
          <w:rFonts w:ascii="Arial" w:hAnsi="Arial" w:cs="Arial"/>
          <w:sz w:val="20"/>
          <w:szCs w:val="20"/>
        </w:rPr>
      </w:pPr>
      <w:r w:rsidRPr="00E52C9C">
        <w:rPr>
          <w:rFonts w:ascii="Arial" w:hAnsi="Arial" w:cs="Arial"/>
          <w:sz w:val="20"/>
          <w:szCs w:val="20"/>
        </w:rPr>
        <w:t>Draw upon the leadership, advice and brokerage skills of Sport England to help reach compromises.</w:t>
      </w:r>
    </w:p>
    <w:p w14:paraId="042C0B73" w14:textId="77777777" w:rsidR="00E52C9C" w:rsidRPr="00E52C9C" w:rsidRDefault="00E52C9C" w:rsidP="00E52C9C">
      <w:pPr>
        <w:spacing w:after="60" w:line="240" w:lineRule="auto"/>
        <w:ind w:left="420"/>
        <w:contextualSpacing/>
        <w:rPr>
          <w:rFonts w:ascii="Arial" w:hAnsi="Arial" w:cs="Arial"/>
          <w:sz w:val="16"/>
          <w:szCs w:val="16"/>
        </w:rPr>
      </w:pPr>
    </w:p>
    <w:p w14:paraId="28BFE078" w14:textId="77777777" w:rsidR="00E52C9C" w:rsidRPr="00E52C9C" w:rsidRDefault="00E52C9C" w:rsidP="00E52C9C">
      <w:pPr>
        <w:numPr>
          <w:ilvl w:val="0"/>
          <w:numId w:val="19"/>
        </w:numPr>
        <w:spacing w:after="0" w:line="240" w:lineRule="auto"/>
        <w:ind w:left="357" w:hanging="357"/>
        <w:contextualSpacing/>
        <w:rPr>
          <w:rFonts w:ascii="Arial" w:hAnsi="Arial" w:cs="Arial"/>
          <w:b/>
        </w:rPr>
      </w:pPr>
      <w:r w:rsidRPr="00E52C9C">
        <w:rPr>
          <w:rFonts w:ascii="Arial" w:hAnsi="Arial" w:cs="Arial"/>
          <w:b/>
        </w:rPr>
        <w:t xml:space="preserve">Focus on sustainability from the outset </w:t>
      </w:r>
    </w:p>
    <w:p w14:paraId="64131D14" w14:textId="77777777" w:rsidR="00E52C9C" w:rsidRPr="00E52C9C" w:rsidRDefault="00E52C9C" w:rsidP="00E52C9C">
      <w:pPr>
        <w:spacing w:after="0" w:line="240" w:lineRule="auto"/>
        <w:rPr>
          <w:rFonts w:ascii="Arial" w:hAnsi="Arial" w:cs="Arial"/>
          <w:sz w:val="8"/>
          <w:szCs w:val="8"/>
        </w:rPr>
      </w:pPr>
    </w:p>
    <w:p w14:paraId="4C4F7F07" w14:textId="77777777" w:rsidR="00E52C9C" w:rsidRPr="00E52C9C" w:rsidRDefault="00E52C9C" w:rsidP="00E52C9C">
      <w:pPr>
        <w:numPr>
          <w:ilvl w:val="0"/>
          <w:numId w:val="18"/>
        </w:numPr>
        <w:ind w:left="709" w:hanging="289"/>
        <w:contextualSpacing/>
        <w:rPr>
          <w:rFonts w:ascii="Arial" w:hAnsi="Arial" w:cs="Arial"/>
          <w:sz w:val="20"/>
          <w:szCs w:val="20"/>
        </w:rPr>
      </w:pPr>
      <w:r w:rsidRPr="00E52C9C">
        <w:rPr>
          <w:rFonts w:ascii="Arial" w:hAnsi="Arial" w:cs="Arial"/>
          <w:sz w:val="20"/>
          <w:szCs w:val="20"/>
        </w:rPr>
        <w:t>Invest in and enable local, community leaders to be agents of their own change.</w:t>
      </w:r>
    </w:p>
    <w:p w14:paraId="20C90590" w14:textId="77777777" w:rsidR="00E52C9C" w:rsidRDefault="00E52C9C" w:rsidP="00E52C9C">
      <w:pPr>
        <w:numPr>
          <w:ilvl w:val="0"/>
          <w:numId w:val="18"/>
        </w:numPr>
        <w:spacing w:after="80" w:line="240" w:lineRule="auto"/>
        <w:ind w:left="709" w:hanging="289"/>
        <w:contextualSpacing/>
        <w:rPr>
          <w:rFonts w:ascii="Arial" w:hAnsi="Arial" w:cs="Arial"/>
          <w:sz w:val="20"/>
          <w:szCs w:val="20"/>
        </w:rPr>
      </w:pPr>
      <w:r w:rsidRPr="00E52C9C">
        <w:rPr>
          <w:rFonts w:ascii="Arial" w:hAnsi="Arial" w:cs="Arial"/>
          <w:sz w:val="20"/>
          <w:szCs w:val="20"/>
        </w:rPr>
        <w:t xml:space="preserve">Don’t try and take short cuts - it takes time to build credibility, confidence and trust amongst the residents and to design and deliver the investment required across the system. </w:t>
      </w:r>
    </w:p>
    <w:p w14:paraId="5AE72CDE" w14:textId="77777777" w:rsidR="00E52C9C" w:rsidRPr="00E52C9C" w:rsidRDefault="00E52C9C" w:rsidP="00E52C9C">
      <w:pPr>
        <w:spacing w:after="60" w:line="240" w:lineRule="auto"/>
        <w:ind w:left="420"/>
        <w:contextualSpacing/>
        <w:rPr>
          <w:rFonts w:ascii="Arial" w:hAnsi="Arial" w:cs="Arial"/>
          <w:sz w:val="16"/>
          <w:szCs w:val="16"/>
        </w:rPr>
      </w:pPr>
    </w:p>
    <w:p w14:paraId="71B12C65" w14:textId="77777777" w:rsidR="00E52C9C" w:rsidRPr="00E52C9C" w:rsidRDefault="00E52C9C" w:rsidP="00E52C9C">
      <w:pPr>
        <w:numPr>
          <w:ilvl w:val="0"/>
          <w:numId w:val="19"/>
        </w:numPr>
        <w:spacing w:after="0" w:line="240" w:lineRule="auto"/>
        <w:ind w:left="357" w:hanging="357"/>
        <w:contextualSpacing/>
        <w:rPr>
          <w:rFonts w:ascii="Arial" w:hAnsi="Arial" w:cs="Arial"/>
          <w:b/>
        </w:rPr>
      </w:pPr>
      <w:r w:rsidRPr="00E52C9C">
        <w:rPr>
          <w:rFonts w:ascii="Arial" w:hAnsi="Arial" w:cs="Arial"/>
          <w:b/>
        </w:rPr>
        <w:t xml:space="preserve">Recognise the whole system factors that affect people’s motivations and capabilities </w:t>
      </w:r>
    </w:p>
    <w:p w14:paraId="3501002D" w14:textId="77777777" w:rsidR="00E52C9C" w:rsidRPr="00E52C9C" w:rsidRDefault="00E52C9C" w:rsidP="00E52C9C">
      <w:pPr>
        <w:spacing w:after="0" w:line="240" w:lineRule="auto"/>
        <w:rPr>
          <w:rFonts w:ascii="Arial" w:hAnsi="Arial" w:cs="Arial"/>
          <w:sz w:val="6"/>
          <w:szCs w:val="6"/>
        </w:rPr>
      </w:pPr>
    </w:p>
    <w:p w14:paraId="02707DF7" w14:textId="77777777" w:rsidR="00E52C9C" w:rsidRPr="00E52C9C" w:rsidRDefault="00E52C9C" w:rsidP="00E52C9C">
      <w:pPr>
        <w:numPr>
          <w:ilvl w:val="0"/>
          <w:numId w:val="18"/>
        </w:numPr>
        <w:ind w:left="709" w:hanging="289"/>
        <w:contextualSpacing/>
        <w:rPr>
          <w:rFonts w:ascii="Arial" w:hAnsi="Arial" w:cs="Arial"/>
          <w:sz w:val="20"/>
          <w:szCs w:val="20"/>
        </w:rPr>
      </w:pPr>
      <w:r w:rsidRPr="00E52C9C">
        <w:rPr>
          <w:rFonts w:ascii="Arial" w:hAnsi="Arial" w:cs="Arial"/>
          <w:sz w:val="20"/>
          <w:szCs w:val="20"/>
        </w:rPr>
        <w:t xml:space="preserve">Recognise the barriers that inactive people may face (e.g. housing and income levels) and where possible work in partnership to address them.  However, be realistic about your sphere of influence.     </w:t>
      </w:r>
    </w:p>
    <w:p w14:paraId="309D2860" w14:textId="77777777" w:rsidR="00E52C9C" w:rsidRDefault="00E52C9C" w:rsidP="00E52C9C">
      <w:pPr>
        <w:numPr>
          <w:ilvl w:val="0"/>
          <w:numId w:val="18"/>
        </w:numPr>
        <w:spacing w:after="60" w:line="240" w:lineRule="auto"/>
        <w:ind w:left="709" w:hanging="289"/>
        <w:contextualSpacing/>
        <w:rPr>
          <w:rFonts w:ascii="Arial" w:hAnsi="Arial" w:cs="Arial"/>
          <w:sz w:val="20"/>
          <w:szCs w:val="20"/>
        </w:rPr>
      </w:pPr>
      <w:r w:rsidRPr="00E52C9C">
        <w:rPr>
          <w:rFonts w:ascii="Arial" w:hAnsi="Arial" w:cs="Arial"/>
          <w:sz w:val="20"/>
          <w:szCs w:val="20"/>
        </w:rPr>
        <w:t xml:space="preserve">The COM-B model prioritises capability, opportunity and motivation as factors for changing behaviour.   </w:t>
      </w:r>
    </w:p>
    <w:p w14:paraId="1822B4D6" w14:textId="77777777" w:rsidR="00E52C9C" w:rsidRPr="00E52C9C" w:rsidRDefault="00E52C9C" w:rsidP="00E52C9C">
      <w:pPr>
        <w:spacing w:after="60" w:line="240" w:lineRule="auto"/>
        <w:ind w:left="420"/>
        <w:contextualSpacing/>
        <w:rPr>
          <w:rFonts w:ascii="Arial" w:hAnsi="Arial" w:cs="Arial"/>
          <w:sz w:val="16"/>
          <w:szCs w:val="16"/>
        </w:rPr>
      </w:pPr>
    </w:p>
    <w:p w14:paraId="06802494" w14:textId="77777777" w:rsidR="00E52C9C" w:rsidRPr="00E52C9C" w:rsidRDefault="00E52C9C" w:rsidP="00E52C9C">
      <w:pPr>
        <w:numPr>
          <w:ilvl w:val="0"/>
          <w:numId w:val="19"/>
        </w:numPr>
        <w:spacing w:after="0" w:line="240" w:lineRule="auto"/>
        <w:ind w:left="357" w:hanging="357"/>
        <w:contextualSpacing/>
        <w:rPr>
          <w:rFonts w:ascii="Arial" w:hAnsi="Arial" w:cs="Arial"/>
          <w:b/>
        </w:rPr>
      </w:pPr>
      <w:r w:rsidRPr="00E52C9C">
        <w:rPr>
          <w:rFonts w:ascii="Arial" w:hAnsi="Arial" w:cs="Arial"/>
          <w:b/>
        </w:rPr>
        <w:t>Test and Learn</w:t>
      </w:r>
    </w:p>
    <w:p w14:paraId="7D07E308" w14:textId="77777777" w:rsidR="00E52C9C" w:rsidRPr="00E52C9C" w:rsidRDefault="00E52C9C" w:rsidP="00E52C9C">
      <w:pPr>
        <w:spacing w:after="0" w:line="240" w:lineRule="auto"/>
        <w:rPr>
          <w:rFonts w:ascii="Arial" w:hAnsi="Arial" w:cs="Arial"/>
          <w:sz w:val="6"/>
          <w:szCs w:val="6"/>
        </w:rPr>
      </w:pPr>
      <w:r w:rsidRPr="00E52C9C">
        <w:rPr>
          <w:rFonts w:ascii="Arial" w:hAnsi="Arial" w:cs="Arial"/>
          <w:sz w:val="8"/>
          <w:szCs w:val="8"/>
        </w:rPr>
        <w:t xml:space="preserve"> </w:t>
      </w:r>
    </w:p>
    <w:p w14:paraId="329D9C9F" w14:textId="77777777" w:rsidR="00E52C9C" w:rsidRDefault="00E52C9C" w:rsidP="00E52C9C">
      <w:pPr>
        <w:numPr>
          <w:ilvl w:val="0"/>
          <w:numId w:val="18"/>
        </w:numPr>
        <w:spacing w:after="80" w:line="240" w:lineRule="auto"/>
        <w:ind w:left="709" w:hanging="289"/>
        <w:contextualSpacing/>
        <w:rPr>
          <w:rFonts w:ascii="Arial" w:hAnsi="Arial" w:cs="Arial"/>
          <w:sz w:val="20"/>
          <w:szCs w:val="20"/>
        </w:rPr>
      </w:pPr>
      <w:r w:rsidRPr="00E52C9C">
        <w:rPr>
          <w:rFonts w:ascii="Arial" w:hAnsi="Arial" w:cs="Arial"/>
          <w:sz w:val="20"/>
          <w:szCs w:val="20"/>
        </w:rPr>
        <w:t xml:space="preserve">Be creative in developing new delivery approaches and be prepared to take risks. </w:t>
      </w:r>
    </w:p>
    <w:p w14:paraId="638E5D32" w14:textId="77777777" w:rsidR="00E52C9C" w:rsidRPr="00E52C9C" w:rsidRDefault="00E52C9C" w:rsidP="00E52C9C">
      <w:pPr>
        <w:spacing w:after="60" w:line="240" w:lineRule="auto"/>
        <w:ind w:left="420"/>
        <w:contextualSpacing/>
        <w:rPr>
          <w:rFonts w:ascii="Arial" w:hAnsi="Arial" w:cs="Arial"/>
          <w:sz w:val="16"/>
          <w:szCs w:val="16"/>
        </w:rPr>
      </w:pPr>
    </w:p>
    <w:p w14:paraId="679A3468" w14:textId="77777777" w:rsidR="00E52C9C" w:rsidRPr="00E52C9C" w:rsidRDefault="00E52C9C" w:rsidP="00E52C9C">
      <w:pPr>
        <w:numPr>
          <w:ilvl w:val="0"/>
          <w:numId w:val="19"/>
        </w:numPr>
        <w:spacing w:after="0" w:line="240" w:lineRule="auto"/>
        <w:ind w:left="357" w:hanging="357"/>
        <w:contextualSpacing/>
        <w:rPr>
          <w:rFonts w:ascii="Arial" w:hAnsi="Arial" w:cs="Arial"/>
          <w:b/>
        </w:rPr>
      </w:pPr>
      <w:r w:rsidRPr="00E52C9C">
        <w:rPr>
          <w:rFonts w:ascii="Arial" w:hAnsi="Arial" w:cs="Arial"/>
          <w:b/>
        </w:rPr>
        <w:t xml:space="preserve">Keep going! </w:t>
      </w:r>
    </w:p>
    <w:p w14:paraId="21D9738B" w14:textId="77777777" w:rsidR="00E52C9C" w:rsidRPr="00E52C9C" w:rsidRDefault="00E52C9C" w:rsidP="00E52C9C">
      <w:pPr>
        <w:spacing w:after="0" w:line="240" w:lineRule="auto"/>
        <w:rPr>
          <w:rFonts w:ascii="Arial" w:hAnsi="Arial" w:cs="Arial"/>
          <w:sz w:val="6"/>
          <w:szCs w:val="6"/>
        </w:rPr>
      </w:pPr>
    </w:p>
    <w:p w14:paraId="2E325558" w14:textId="77777777" w:rsidR="00E52C9C" w:rsidRPr="00E52C9C" w:rsidRDefault="00E52C9C" w:rsidP="00E52C9C">
      <w:pPr>
        <w:spacing w:after="0" w:line="240" w:lineRule="auto"/>
        <w:rPr>
          <w:rFonts w:ascii="Arial" w:hAnsi="Arial" w:cs="Arial"/>
          <w:b/>
          <w:sz w:val="4"/>
          <w:szCs w:val="4"/>
        </w:rPr>
      </w:pPr>
    </w:p>
    <w:p w14:paraId="5C00CD23" w14:textId="77777777" w:rsidR="00E52C9C" w:rsidRPr="00E52C9C" w:rsidRDefault="00E52C9C" w:rsidP="00E52C9C">
      <w:pPr>
        <w:numPr>
          <w:ilvl w:val="0"/>
          <w:numId w:val="18"/>
        </w:numPr>
        <w:spacing w:after="80" w:line="240" w:lineRule="auto"/>
        <w:ind w:left="709" w:hanging="289"/>
        <w:contextualSpacing/>
        <w:rPr>
          <w:rFonts w:ascii="Arial" w:hAnsi="Arial" w:cs="Arial"/>
          <w:sz w:val="20"/>
          <w:szCs w:val="20"/>
        </w:rPr>
      </w:pPr>
      <w:r w:rsidRPr="00E52C9C">
        <w:rPr>
          <w:rFonts w:ascii="Arial" w:hAnsi="Arial" w:cs="Arial"/>
          <w:sz w:val="20"/>
          <w:szCs w:val="20"/>
        </w:rPr>
        <w:t>Progress may be organic, incremental, open-ended and at times hard to define.</w:t>
      </w:r>
    </w:p>
    <w:p w14:paraId="25CA8C16" w14:textId="77777777" w:rsidR="00E52C9C" w:rsidRPr="00E52C9C" w:rsidRDefault="00E52C9C" w:rsidP="00E52C9C">
      <w:pPr>
        <w:numPr>
          <w:ilvl w:val="0"/>
          <w:numId w:val="18"/>
        </w:numPr>
        <w:spacing w:after="80" w:line="240" w:lineRule="auto"/>
        <w:ind w:left="709" w:hanging="289"/>
        <w:contextualSpacing/>
        <w:rPr>
          <w:rFonts w:ascii="Arial" w:hAnsi="Arial" w:cs="Arial"/>
          <w:sz w:val="20"/>
          <w:szCs w:val="20"/>
        </w:rPr>
      </w:pPr>
      <w:r w:rsidRPr="00E52C9C">
        <w:rPr>
          <w:rFonts w:ascii="Arial" w:hAnsi="Arial" w:cs="Arial"/>
          <w:sz w:val="20"/>
          <w:szCs w:val="20"/>
        </w:rPr>
        <w:t xml:space="preserve">Many of the challenges to be overcome will be long-standing and deeply entrenched, which make the potential impacts for people, communities and organisations even more worth the effort.       </w:t>
      </w:r>
    </w:p>
    <w:p w14:paraId="666CEFB2" w14:textId="77777777" w:rsidR="00883D41" w:rsidRDefault="00883D41" w:rsidP="009F1EA0">
      <w:pPr>
        <w:jc w:val="center"/>
        <w:rPr>
          <w:rFonts w:ascii="Arial" w:hAnsi="Arial" w:cs="Arial"/>
          <w:b/>
          <w:sz w:val="28"/>
          <w:szCs w:val="28"/>
          <w:u w:val="single"/>
        </w:rPr>
      </w:pPr>
    </w:p>
    <w:p w14:paraId="7C347958" w14:textId="77777777" w:rsidR="009F1EA0" w:rsidRPr="000E7AA0" w:rsidRDefault="009F1EA0" w:rsidP="000E7AA0">
      <w:pPr>
        <w:pStyle w:val="Heading1"/>
        <w:jc w:val="center"/>
        <w:rPr>
          <w:rFonts w:ascii="Arial" w:hAnsi="Arial" w:cs="Arial"/>
          <w:b/>
        </w:rPr>
      </w:pPr>
      <w:bookmarkStart w:id="26" w:name="_Toc119310780"/>
      <w:r w:rsidRPr="000E7AA0">
        <w:rPr>
          <w:rFonts w:ascii="Arial" w:hAnsi="Arial" w:cs="Arial"/>
          <w:b/>
        </w:rPr>
        <w:lastRenderedPageBreak/>
        <w:t>S</w:t>
      </w:r>
      <w:r w:rsidR="000E7AA0">
        <w:rPr>
          <w:rFonts w:ascii="Arial" w:hAnsi="Arial" w:cs="Arial"/>
          <w:b/>
        </w:rPr>
        <w:t>ECTION 5</w:t>
      </w:r>
      <w:bookmarkEnd w:id="26"/>
      <w:r w:rsidR="000E7AA0">
        <w:rPr>
          <w:rFonts w:ascii="Arial" w:hAnsi="Arial" w:cs="Arial"/>
          <w:b/>
        </w:rPr>
        <w:t xml:space="preserve"> </w:t>
      </w:r>
    </w:p>
    <w:p w14:paraId="04202493" w14:textId="77777777" w:rsidR="009421E3" w:rsidRPr="00726B56" w:rsidRDefault="009F1EA0" w:rsidP="00726B56">
      <w:pPr>
        <w:pStyle w:val="Heading2"/>
        <w:jc w:val="center"/>
        <w:rPr>
          <w:rFonts w:ascii="Arial" w:hAnsi="Arial" w:cs="Arial"/>
          <w:b/>
          <w:sz w:val="28"/>
          <w:szCs w:val="28"/>
        </w:rPr>
      </w:pPr>
      <w:bookmarkStart w:id="27" w:name="_Toc119310781"/>
      <w:r w:rsidRPr="00726B56">
        <w:rPr>
          <w:rFonts w:ascii="Arial" w:hAnsi="Arial" w:cs="Arial"/>
          <w:b/>
          <w:sz w:val="28"/>
          <w:szCs w:val="28"/>
        </w:rPr>
        <w:t>Our Asks</w:t>
      </w:r>
      <w:r w:rsidR="000E7AA0" w:rsidRPr="00726B56">
        <w:rPr>
          <w:rFonts w:ascii="Arial" w:hAnsi="Arial" w:cs="Arial"/>
          <w:b/>
          <w:sz w:val="28"/>
          <w:szCs w:val="28"/>
        </w:rPr>
        <w:t xml:space="preserve"> – </w:t>
      </w:r>
      <w:r w:rsidRPr="00726B56">
        <w:rPr>
          <w:rFonts w:ascii="Arial" w:hAnsi="Arial" w:cs="Arial"/>
          <w:b/>
          <w:sz w:val="28"/>
          <w:szCs w:val="28"/>
        </w:rPr>
        <w:t>T</w:t>
      </w:r>
      <w:r w:rsidR="009421E3" w:rsidRPr="00726B56">
        <w:rPr>
          <w:rFonts w:ascii="Arial" w:hAnsi="Arial" w:cs="Arial"/>
          <w:b/>
          <w:sz w:val="28"/>
          <w:szCs w:val="28"/>
        </w:rPr>
        <w:t>o</w:t>
      </w:r>
      <w:r w:rsidR="000E7AA0" w:rsidRPr="00726B56">
        <w:rPr>
          <w:rFonts w:ascii="Arial" w:hAnsi="Arial" w:cs="Arial"/>
          <w:b/>
          <w:sz w:val="28"/>
          <w:szCs w:val="28"/>
        </w:rPr>
        <w:t xml:space="preserve"> help </w:t>
      </w:r>
      <w:r w:rsidR="003D0C44" w:rsidRPr="00726B56">
        <w:rPr>
          <w:rFonts w:ascii="Arial" w:hAnsi="Arial" w:cs="Arial"/>
          <w:b/>
          <w:sz w:val="28"/>
          <w:szCs w:val="28"/>
        </w:rPr>
        <w:t>tackle inequalities in physical activity</w:t>
      </w:r>
      <w:bookmarkEnd w:id="27"/>
      <w:r w:rsidR="003D0C44" w:rsidRPr="00726B56">
        <w:rPr>
          <w:rFonts w:ascii="Arial" w:hAnsi="Arial" w:cs="Arial"/>
          <w:b/>
          <w:sz w:val="28"/>
          <w:szCs w:val="28"/>
        </w:rPr>
        <w:t xml:space="preserve"> </w:t>
      </w:r>
      <w:r w:rsidR="009421E3" w:rsidRPr="00726B56">
        <w:rPr>
          <w:rFonts w:ascii="Arial" w:hAnsi="Arial" w:cs="Arial"/>
          <w:b/>
          <w:sz w:val="28"/>
          <w:szCs w:val="28"/>
        </w:rPr>
        <w:t xml:space="preserve">  </w:t>
      </w:r>
    </w:p>
    <w:p w14:paraId="6027DBC4" w14:textId="77777777" w:rsidR="00C67B5A" w:rsidRDefault="00C67B5A" w:rsidP="00A255CF">
      <w:pPr>
        <w:spacing w:after="0" w:line="240" w:lineRule="auto"/>
        <w:rPr>
          <w:rFonts w:ascii="Arial" w:hAnsi="Arial" w:cs="Arial"/>
          <w:b/>
          <w:sz w:val="28"/>
          <w:szCs w:val="28"/>
          <w:u w:val="single"/>
        </w:rPr>
      </w:pPr>
    </w:p>
    <w:p w14:paraId="7426C92A" w14:textId="77777777" w:rsidR="00664C3A" w:rsidRDefault="002C4CB9" w:rsidP="002C4CB9">
      <w:pPr>
        <w:rPr>
          <w:rFonts w:ascii="Arial" w:hAnsi="Arial" w:cs="Arial"/>
        </w:rPr>
      </w:pPr>
      <w:r w:rsidRPr="002C4CB9">
        <w:rPr>
          <w:rFonts w:ascii="Arial" w:hAnsi="Arial" w:cs="Arial"/>
        </w:rPr>
        <w:t xml:space="preserve">GDM’s </w:t>
      </w:r>
      <w:r w:rsidR="00664C3A">
        <w:rPr>
          <w:rFonts w:ascii="Arial" w:hAnsi="Arial" w:cs="Arial"/>
        </w:rPr>
        <w:t xml:space="preserve">priorities are </w:t>
      </w:r>
      <w:r w:rsidR="00507AD3">
        <w:rPr>
          <w:rFonts w:ascii="Arial" w:hAnsi="Arial" w:cs="Arial"/>
        </w:rPr>
        <w:t xml:space="preserve">already </w:t>
      </w:r>
      <w:r w:rsidR="00664C3A">
        <w:rPr>
          <w:rFonts w:ascii="Arial" w:hAnsi="Arial" w:cs="Arial"/>
        </w:rPr>
        <w:t xml:space="preserve">well represented </w:t>
      </w:r>
      <w:r w:rsidRPr="002C4CB9">
        <w:rPr>
          <w:rFonts w:ascii="Arial" w:hAnsi="Arial" w:cs="Arial"/>
        </w:rPr>
        <w:t>within Doncaster’s strategic priorities</w:t>
      </w:r>
      <w:r w:rsidR="00664C3A">
        <w:rPr>
          <w:rFonts w:ascii="Arial" w:hAnsi="Arial" w:cs="Arial"/>
        </w:rPr>
        <w:t xml:space="preserve">, including the </w:t>
      </w:r>
      <w:r w:rsidRPr="002C4CB9">
        <w:rPr>
          <w:rFonts w:ascii="Arial" w:hAnsi="Arial" w:cs="Arial"/>
        </w:rPr>
        <w:t>‘Great 8’ delivery priorities of the new borough strategy, ‘</w:t>
      </w:r>
      <w:hyperlink r:id="rId39" w:history="1">
        <w:r w:rsidRPr="002C4CB9">
          <w:rPr>
            <w:rFonts w:ascii="Arial" w:hAnsi="Arial" w:cs="Arial"/>
            <w:color w:val="0563C1" w:themeColor="hyperlink"/>
            <w:u w:val="single"/>
          </w:rPr>
          <w:t>Doncaster Delivering Together</w:t>
        </w:r>
      </w:hyperlink>
      <w:r w:rsidRPr="002C4CB9">
        <w:rPr>
          <w:rFonts w:ascii="Arial" w:hAnsi="Arial" w:cs="Arial"/>
        </w:rPr>
        <w:t xml:space="preserve">’.  </w:t>
      </w:r>
    </w:p>
    <w:p w14:paraId="0F003DBB" w14:textId="77777777" w:rsidR="002C4CB9" w:rsidRPr="002C4CB9" w:rsidRDefault="002C4CB9" w:rsidP="002C4CB9">
      <w:pPr>
        <w:rPr>
          <w:rFonts w:ascii="Arial" w:hAnsi="Arial" w:cs="Arial"/>
        </w:rPr>
      </w:pPr>
      <w:r w:rsidRPr="002C4CB9">
        <w:rPr>
          <w:rFonts w:ascii="Arial" w:hAnsi="Arial" w:cs="Arial"/>
        </w:rPr>
        <w:t xml:space="preserve">GDM’s whole-system perspective </w:t>
      </w:r>
      <w:r w:rsidR="00497397">
        <w:rPr>
          <w:rFonts w:ascii="Arial" w:hAnsi="Arial" w:cs="Arial"/>
        </w:rPr>
        <w:t xml:space="preserve">means that the </w:t>
      </w:r>
      <w:r w:rsidR="00497397" w:rsidRPr="00497397">
        <w:rPr>
          <w:rFonts w:ascii="Arial" w:hAnsi="Arial" w:cs="Arial"/>
        </w:rPr>
        <w:t xml:space="preserve">DDT’s clear focus on tackling inequalities and the </w:t>
      </w:r>
      <w:r w:rsidR="00497397">
        <w:rPr>
          <w:rFonts w:ascii="Arial" w:hAnsi="Arial" w:cs="Arial"/>
        </w:rPr>
        <w:t xml:space="preserve">prominence of the </w:t>
      </w:r>
      <w:r w:rsidR="00497397" w:rsidRPr="00497397">
        <w:rPr>
          <w:rFonts w:ascii="Arial" w:hAnsi="Arial" w:cs="Arial"/>
        </w:rPr>
        <w:t>wellbeing essentials</w:t>
      </w:r>
      <w:r w:rsidR="00497397">
        <w:rPr>
          <w:rFonts w:ascii="Arial" w:hAnsi="Arial" w:cs="Arial"/>
        </w:rPr>
        <w:t xml:space="preserve"> is particularly welcome, given how they </w:t>
      </w:r>
      <w:r w:rsidRPr="002C4CB9">
        <w:rPr>
          <w:rFonts w:ascii="Arial" w:hAnsi="Arial" w:cs="Arial"/>
        </w:rPr>
        <w:t xml:space="preserve">affect the opportunities and motivations to be physically active.  This includes inequalities </w:t>
      </w:r>
      <w:r w:rsidR="00664C3A">
        <w:rPr>
          <w:rFonts w:ascii="Arial" w:hAnsi="Arial" w:cs="Arial"/>
        </w:rPr>
        <w:t xml:space="preserve">relating to health, </w:t>
      </w:r>
      <w:r w:rsidRPr="002C4CB9">
        <w:rPr>
          <w:rFonts w:ascii="Arial" w:hAnsi="Arial" w:cs="Arial"/>
        </w:rPr>
        <w:t xml:space="preserve">the economy, environment, housing and education.  </w:t>
      </w:r>
    </w:p>
    <w:p w14:paraId="174CF0F3" w14:textId="77777777" w:rsidR="00664C3A" w:rsidRDefault="00664C3A" w:rsidP="00467E9B">
      <w:pPr>
        <w:rPr>
          <w:rFonts w:ascii="Arial" w:hAnsi="Arial" w:cs="Arial"/>
        </w:rPr>
      </w:pPr>
      <w:r w:rsidRPr="00664C3A">
        <w:rPr>
          <w:rFonts w:ascii="Arial" w:hAnsi="Arial" w:cs="Arial"/>
        </w:rPr>
        <w:t>An active population i</w:t>
      </w:r>
      <w:r>
        <w:rPr>
          <w:rFonts w:ascii="Arial" w:hAnsi="Arial" w:cs="Arial"/>
        </w:rPr>
        <w:t xml:space="preserve">n turn is a key </w:t>
      </w:r>
      <w:r w:rsidRPr="00664C3A">
        <w:rPr>
          <w:rFonts w:ascii="Arial" w:hAnsi="Arial" w:cs="Arial"/>
        </w:rPr>
        <w:t xml:space="preserve">foundation for </w:t>
      </w:r>
      <w:r>
        <w:rPr>
          <w:rFonts w:ascii="Arial" w:hAnsi="Arial" w:cs="Arial"/>
        </w:rPr>
        <w:t xml:space="preserve">improving the overall wellbeing of the population, for example, it contributes significantly to educational </w:t>
      </w:r>
      <w:r w:rsidRPr="00664C3A">
        <w:rPr>
          <w:rFonts w:ascii="Arial" w:hAnsi="Arial" w:cs="Arial"/>
        </w:rPr>
        <w:t xml:space="preserve">attainment and employability and has been shown to reduce crime and anti-social behaviour.  </w:t>
      </w:r>
      <w:r>
        <w:rPr>
          <w:rFonts w:ascii="Arial" w:hAnsi="Arial" w:cs="Arial"/>
        </w:rPr>
        <w:t>A</w:t>
      </w:r>
      <w:r w:rsidRPr="00664C3A">
        <w:rPr>
          <w:rFonts w:ascii="Arial" w:hAnsi="Arial" w:cs="Arial"/>
        </w:rPr>
        <w:t>ctive travel interventions</w:t>
      </w:r>
      <w:r>
        <w:rPr>
          <w:rFonts w:ascii="Arial" w:hAnsi="Arial" w:cs="Arial"/>
        </w:rPr>
        <w:t xml:space="preserve"> also </w:t>
      </w:r>
      <w:r w:rsidRPr="00664C3A">
        <w:rPr>
          <w:rFonts w:ascii="Arial" w:hAnsi="Arial" w:cs="Arial"/>
        </w:rPr>
        <w:t>improv</w:t>
      </w:r>
      <w:r>
        <w:rPr>
          <w:rFonts w:ascii="Arial" w:hAnsi="Arial" w:cs="Arial"/>
        </w:rPr>
        <w:t>e</w:t>
      </w:r>
      <w:r w:rsidRPr="00664C3A">
        <w:rPr>
          <w:rFonts w:ascii="Arial" w:hAnsi="Arial" w:cs="Arial"/>
        </w:rPr>
        <w:t xml:space="preserve"> air quality and tackling climate change.  </w:t>
      </w:r>
    </w:p>
    <w:p w14:paraId="7DC44EB9" w14:textId="77777777" w:rsidR="003613F0" w:rsidRDefault="00B67BCB" w:rsidP="00497397">
      <w:pPr>
        <w:rPr>
          <w:rFonts w:ascii="Arial" w:hAnsi="Arial" w:cs="Arial"/>
        </w:rPr>
      </w:pPr>
      <w:r>
        <w:rPr>
          <w:rFonts w:ascii="Arial" w:hAnsi="Arial" w:cs="Arial"/>
        </w:rPr>
        <w:t xml:space="preserve">It is positive that the wellbeing essentials are </w:t>
      </w:r>
      <w:r w:rsidR="004D0728">
        <w:rPr>
          <w:rFonts w:ascii="Arial" w:hAnsi="Arial" w:cs="Arial"/>
        </w:rPr>
        <w:t xml:space="preserve">already being </w:t>
      </w:r>
      <w:r>
        <w:rPr>
          <w:rFonts w:ascii="Arial" w:hAnsi="Arial" w:cs="Arial"/>
        </w:rPr>
        <w:t>considered through ‘task and finish’ groups</w:t>
      </w:r>
      <w:r w:rsidR="004D0728">
        <w:rPr>
          <w:rFonts w:ascii="Arial" w:hAnsi="Arial" w:cs="Arial"/>
        </w:rPr>
        <w:t>. B</w:t>
      </w:r>
      <w:r>
        <w:rPr>
          <w:rFonts w:ascii="Arial" w:hAnsi="Arial" w:cs="Arial"/>
        </w:rPr>
        <w:t>uilding upon this o</w:t>
      </w:r>
      <w:r w:rsidR="00497397" w:rsidRPr="00497397">
        <w:rPr>
          <w:rFonts w:ascii="Arial" w:hAnsi="Arial" w:cs="Arial"/>
        </w:rPr>
        <w:t xml:space="preserve">ur main ask is for </w:t>
      </w:r>
      <w:r>
        <w:rPr>
          <w:rFonts w:ascii="Arial" w:hAnsi="Arial" w:cs="Arial"/>
        </w:rPr>
        <w:t>T</w:t>
      </w:r>
      <w:r w:rsidR="00497397">
        <w:rPr>
          <w:rFonts w:ascii="Arial" w:hAnsi="Arial" w:cs="Arial"/>
        </w:rPr>
        <w:t>eam Doncaster to</w:t>
      </w:r>
      <w:r>
        <w:rPr>
          <w:rFonts w:ascii="Arial" w:hAnsi="Arial" w:cs="Arial"/>
        </w:rPr>
        <w:t xml:space="preserve"> consider if more could be done to: </w:t>
      </w:r>
    </w:p>
    <w:p w14:paraId="6F0D151A" w14:textId="77777777" w:rsidR="00497397" w:rsidRPr="003613F0" w:rsidRDefault="003613F0" w:rsidP="00B67BCB">
      <w:pPr>
        <w:numPr>
          <w:ilvl w:val="0"/>
          <w:numId w:val="18"/>
        </w:numPr>
        <w:spacing w:after="80" w:line="240" w:lineRule="auto"/>
        <w:contextualSpacing/>
        <w:rPr>
          <w:rFonts w:ascii="Arial" w:hAnsi="Arial" w:cs="Arial"/>
          <w:b/>
        </w:rPr>
      </w:pPr>
      <w:r w:rsidRPr="003613F0">
        <w:rPr>
          <w:rFonts w:ascii="Arial" w:hAnsi="Arial" w:cs="Arial"/>
          <w:b/>
        </w:rPr>
        <w:t>P</w:t>
      </w:r>
      <w:r w:rsidR="00497397" w:rsidRPr="003613F0">
        <w:rPr>
          <w:rFonts w:ascii="Arial" w:hAnsi="Arial" w:cs="Arial"/>
          <w:b/>
        </w:rPr>
        <w:t>rioritise a relentless</w:t>
      </w:r>
      <w:r w:rsidR="001F698C">
        <w:rPr>
          <w:rFonts w:ascii="Arial" w:hAnsi="Arial" w:cs="Arial"/>
          <w:b/>
        </w:rPr>
        <w:t xml:space="preserve">, urgent </w:t>
      </w:r>
      <w:r w:rsidR="00497397" w:rsidRPr="003613F0">
        <w:rPr>
          <w:rFonts w:ascii="Arial" w:hAnsi="Arial" w:cs="Arial"/>
          <w:b/>
        </w:rPr>
        <w:t xml:space="preserve">focus on working with communities to ensure all residents have the wellbeing essentials </w:t>
      </w:r>
      <w:r w:rsidR="00B67BCB">
        <w:rPr>
          <w:rFonts w:ascii="Arial" w:hAnsi="Arial" w:cs="Arial"/>
          <w:b/>
        </w:rPr>
        <w:t xml:space="preserve">– as </w:t>
      </w:r>
      <w:r w:rsidR="00B67BCB" w:rsidRPr="00B67BCB">
        <w:rPr>
          <w:rFonts w:ascii="Arial" w:hAnsi="Arial" w:cs="Arial"/>
          <w:b/>
        </w:rPr>
        <w:t>a clear City Mission</w:t>
      </w:r>
      <w:r w:rsidR="00B67BCB">
        <w:rPr>
          <w:rFonts w:ascii="Arial" w:hAnsi="Arial" w:cs="Arial"/>
          <w:b/>
        </w:rPr>
        <w:t xml:space="preserve">, to enable them to have </w:t>
      </w:r>
      <w:r w:rsidRPr="003613F0">
        <w:rPr>
          <w:rFonts w:ascii="Arial" w:hAnsi="Arial" w:cs="Arial"/>
          <w:b/>
        </w:rPr>
        <w:t>the chance to thrive and contribute to thriving place</w:t>
      </w:r>
      <w:r w:rsidR="00B67BCB">
        <w:rPr>
          <w:rFonts w:ascii="Arial" w:hAnsi="Arial" w:cs="Arial"/>
          <w:b/>
        </w:rPr>
        <w:t>s</w:t>
      </w:r>
      <w:r w:rsidRPr="003613F0">
        <w:rPr>
          <w:rFonts w:ascii="Arial" w:hAnsi="Arial" w:cs="Arial"/>
          <w:b/>
        </w:rPr>
        <w:t xml:space="preserve"> and planet.  </w:t>
      </w:r>
    </w:p>
    <w:p w14:paraId="63EF7710" w14:textId="77777777" w:rsidR="003613F0" w:rsidRDefault="003613F0" w:rsidP="00A255CF">
      <w:pPr>
        <w:spacing w:after="0" w:line="240" w:lineRule="auto"/>
        <w:rPr>
          <w:rFonts w:ascii="Arial" w:hAnsi="Arial" w:cs="Arial"/>
          <w:bCs/>
        </w:rPr>
      </w:pPr>
    </w:p>
    <w:p w14:paraId="74B77AF3" w14:textId="77777777" w:rsidR="003613F0" w:rsidRDefault="00B67BCB" w:rsidP="00A255CF">
      <w:pPr>
        <w:spacing w:after="0" w:line="240" w:lineRule="auto"/>
        <w:rPr>
          <w:rFonts w:ascii="Arial" w:hAnsi="Arial" w:cs="Arial"/>
          <w:bCs/>
        </w:rPr>
      </w:pPr>
      <w:r>
        <w:rPr>
          <w:rFonts w:ascii="Arial" w:hAnsi="Arial" w:cs="Arial"/>
          <w:bCs/>
        </w:rPr>
        <w:t xml:space="preserve">To </w:t>
      </w:r>
      <w:r w:rsidR="00CC4E01">
        <w:rPr>
          <w:rFonts w:ascii="Arial" w:hAnsi="Arial" w:cs="Arial"/>
          <w:bCs/>
        </w:rPr>
        <w:t>support this w</w:t>
      </w:r>
      <w:r w:rsidR="003613F0">
        <w:rPr>
          <w:rFonts w:ascii="Arial" w:hAnsi="Arial" w:cs="Arial"/>
          <w:bCs/>
        </w:rPr>
        <w:t>e suggest</w:t>
      </w:r>
      <w:r w:rsidR="00CC4E01">
        <w:rPr>
          <w:rFonts w:ascii="Arial" w:hAnsi="Arial" w:cs="Arial"/>
          <w:bCs/>
        </w:rPr>
        <w:t xml:space="preserve">: </w:t>
      </w:r>
      <w:r w:rsidR="003613F0">
        <w:rPr>
          <w:rFonts w:ascii="Arial" w:hAnsi="Arial" w:cs="Arial"/>
          <w:bCs/>
        </w:rPr>
        <w:t xml:space="preserve"> </w:t>
      </w:r>
    </w:p>
    <w:p w14:paraId="3DF4A9D3" w14:textId="77777777" w:rsidR="00034068" w:rsidRDefault="00034068" w:rsidP="00A808F0">
      <w:pPr>
        <w:numPr>
          <w:ilvl w:val="0"/>
          <w:numId w:val="18"/>
        </w:numPr>
        <w:spacing w:after="80" w:line="240" w:lineRule="auto"/>
        <w:ind w:left="709" w:hanging="289"/>
        <w:contextualSpacing/>
        <w:rPr>
          <w:rFonts w:ascii="Arial" w:hAnsi="Arial" w:cs="Arial"/>
        </w:rPr>
      </w:pPr>
      <w:r>
        <w:rPr>
          <w:rFonts w:ascii="Arial" w:hAnsi="Arial" w:cs="Arial"/>
        </w:rPr>
        <w:t>Identifying</w:t>
      </w:r>
      <w:r w:rsidR="00EE2F33">
        <w:rPr>
          <w:rFonts w:ascii="Arial" w:hAnsi="Arial" w:cs="Arial"/>
        </w:rPr>
        <w:t xml:space="preserve">, </w:t>
      </w:r>
      <w:r>
        <w:rPr>
          <w:rFonts w:ascii="Arial" w:hAnsi="Arial" w:cs="Arial"/>
        </w:rPr>
        <w:t xml:space="preserve">evidencing </w:t>
      </w:r>
      <w:r w:rsidR="00EE2F33">
        <w:rPr>
          <w:rFonts w:ascii="Arial" w:hAnsi="Arial" w:cs="Arial"/>
        </w:rPr>
        <w:t xml:space="preserve">and supporting </w:t>
      </w:r>
      <w:r>
        <w:rPr>
          <w:rFonts w:ascii="Arial" w:hAnsi="Arial" w:cs="Arial"/>
        </w:rPr>
        <w:t xml:space="preserve">what is working </w:t>
      </w:r>
      <w:r w:rsidR="00EE2F33">
        <w:rPr>
          <w:rFonts w:ascii="Arial" w:hAnsi="Arial" w:cs="Arial"/>
        </w:rPr>
        <w:t xml:space="preserve">well.  </w:t>
      </w:r>
    </w:p>
    <w:p w14:paraId="6E23CCB4" w14:textId="77777777" w:rsidR="00A808F0" w:rsidRPr="00CC4E01" w:rsidRDefault="00A808F0" w:rsidP="00A808F0">
      <w:pPr>
        <w:numPr>
          <w:ilvl w:val="0"/>
          <w:numId w:val="18"/>
        </w:numPr>
        <w:spacing w:after="80" w:line="240" w:lineRule="auto"/>
        <w:ind w:left="709" w:hanging="289"/>
        <w:contextualSpacing/>
        <w:rPr>
          <w:rFonts w:ascii="Arial" w:hAnsi="Arial" w:cs="Arial"/>
        </w:rPr>
      </w:pPr>
      <w:r w:rsidRPr="00CC4E01">
        <w:rPr>
          <w:rFonts w:ascii="Arial" w:hAnsi="Arial" w:cs="Arial"/>
        </w:rPr>
        <w:t xml:space="preserve">Challenging ‘business as usual’ approaches to tackling inequalities as reflected in policy and </w:t>
      </w:r>
      <w:r w:rsidR="001E123C">
        <w:rPr>
          <w:rFonts w:ascii="Arial" w:hAnsi="Arial" w:cs="Arial"/>
        </w:rPr>
        <w:t xml:space="preserve">strategic and community level </w:t>
      </w:r>
      <w:r w:rsidRPr="00CC4E01">
        <w:rPr>
          <w:rFonts w:ascii="Arial" w:hAnsi="Arial" w:cs="Arial"/>
        </w:rPr>
        <w:t xml:space="preserve">interventions </w:t>
      </w:r>
      <w:r>
        <w:rPr>
          <w:rFonts w:ascii="Arial" w:hAnsi="Arial" w:cs="Arial"/>
        </w:rPr>
        <w:t xml:space="preserve">– in the context of Doncaster </w:t>
      </w:r>
      <w:r w:rsidR="001F698C">
        <w:rPr>
          <w:rFonts w:ascii="Arial" w:hAnsi="Arial" w:cs="Arial"/>
        </w:rPr>
        <w:t xml:space="preserve">deteriorating </w:t>
      </w:r>
      <w:r>
        <w:rPr>
          <w:rFonts w:ascii="Arial" w:hAnsi="Arial" w:cs="Arial"/>
        </w:rPr>
        <w:t xml:space="preserve">position in the IMD rankings.   </w:t>
      </w:r>
    </w:p>
    <w:p w14:paraId="6E711969" w14:textId="77777777" w:rsidR="00A808F0" w:rsidRDefault="00A808F0" w:rsidP="00A317CC">
      <w:pPr>
        <w:numPr>
          <w:ilvl w:val="0"/>
          <w:numId w:val="18"/>
        </w:numPr>
        <w:spacing w:after="80" w:line="240" w:lineRule="auto"/>
        <w:ind w:left="709" w:hanging="289"/>
        <w:contextualSpacing/>
        <w:rPr>
          <w:rFonts w:ascii="Arial" w:hAnsi="Arial" w:cs="Arial"/>
        </w:rPr>
      </w:pPr>
      <w:r w:rsidRPr="00A808F0">
        <w:rPr>
          <w:rFonts w:ascii="Arial" w:hAnsi="Arial" w:cs="Arial"/>
        </w:rPr>
        <w:t>Identifying</w:t>
      </w:r>
      <w:r w:rsidR="001F698C">
        <w:rPr>
          <w:rFonts w:ascii="Arial" w:hAnsi="Arial" w:cs="Arial"/>
        </w:rPr>
        <w:t xml:space="preserve">, prioritising </w:t>
      </w:r>
      <w:r w:rsidRPr="00A808F0">
        <w:rPr>
          <w:rFonts w:ascii="Arial" w:hAnsi="Arial" w:cs="Arial"/>
        </w:rPr>
        <w:t xml:space="preserve">and implementing the </w:t>
      </w:r>
      <w:r w:rsidR="00034068">
        <w:rPr>
          <w:rFonts w:ascii="Arial" w:hAnsi="Arial" w:cs="Arial"/>
        </w:rPr>
        <w:t xml:space="preserve">genuinely </w:t>
      </w:r>
      <w:r w:rsidRPr="00A808F0">
        <w:rPr>
          <w:rFonts w:ascii="Arial" w:hAnsi="Arial" w:cs="Arial"/>
        </w:rPr>
        <w:t xml:space="preserve">“bold </w:t>
      </w:r>
      <w:r w:rsidR="001F698C">
        <w:rPr>
          <w:rFonts w:ascii="Arial" w:hAnsi="Arial" w:cs="Arial"/>
        </w:rPr>
        <w:t>actions</w:t>
      </w:r>
      <w:r w:rsidRPr="00A808F0">
        <w:rPr>
          <w:rFonts w:ascii="Arial" w:hAnsi="Arial" w:cs="Arial"/>
        </w:rPr>
        <w:t xml:space="preserve">” that </w:t>
      </w:r>
      <w:r w:rsidR="001F698C">
        <w:rPr>
          <w:rFonts w:ascii="Arial" w:hAnsi="Arial" w:cs="Arial"/>
        </w:rPr>
        <w:t xml:space="preserve">will make the biggest difference strategically (e.g. City level infrastructure) and at a community level (e.g. multi-agency and community collaboration </w:t>
      </w:r>
      <w:r w:rsidR="00034068">
        <w:rPr>
          <w:rFonts w:ascii="Arial" w:hAnsi="Arial" w:cs="Arial"/>
        </w:rPr>
        <w:t>p</w:t>
      </w:r>
      <w:r w:rsidR="001F698C">
        <w:rPr>
          <w:rFonts w:ascii="Arial" w:hAnsi="Arial" w:cs="Arial"/>
        </w:rPr>
        <w:t xml:space="preserve">rogrammes). </w:t>
      </w:r>
    </w:p>
    <w:p w14:paraId="03E8D373" w14:textId="77777777" w:rsidR="003613F0" w:rsidRPr="00A808F0" w:rsidRDefault="003613F0" w:rsidP="00A317CC">
      <w:pPr>
        <w:numPr>
          <w:ilvl w:val="0"/>
          <w:numId w:val="18"/>
        </w:numPr>
        <w:spacing w:after="80" w:line="240" w:lineRule="auto"/>
        <w:ind w:left="709" w:hanging="289"/>
        <w:contextualSpacing/>
        <w:rPr>
          <w:rFonts w:ascii="Arial" w:hAnsi="Arial" w:cs="Arial"/>
        </w:rPr>
      </w:pPr>
      <w:r w:rsidRPr="00A808F0">
        <w:rPr>
          <w:rFonts w:ascii="Arial" w:hAnsi="Arial" w:cs="Arial"/>
        </w:rPr>
        <w:t xml:space="preserve">Applying a regenerative lens across </w:t>
      </w:r>
      <w:r w:rsidR="00CC4E01" w:rsidRPr="00A808F0">
        <w:rPr>
          <w:rFonts w:ascii="Arial" w:hAnsi="Arial" w:cs="Arial"/>
        </w:rPr>
        <w:t xml:space="preserve">to </w:t>
      </w:r>
      <w:r w:rsidR="00A808F0" w:rsidRPr="00A808F0">
        <w:rPr>
          <w:rFonts w:ascii="Arial" w:hAnsi="Arial" w:cs="Arial"/>
        </w:rPr>
        <w:t>interventions</w:t>
      </w:r>
      <w:r w:rsidR="001F698C">
        <w:rPr>
          <w:rFonts w:ascii="Arial" w:hAnsi="Arial" w:cs="Arial"/>
        </w:rPr>
        <w:t>.</w:t>
      </w:r>
    </w:p>
    <w:p w14:paraId="16049176" w14:textId="77777777" w:rsidR="00CC4E01" w:rsidRPr="00CC4E01" w:rsidRDefault="00CC4E01" w:rsidP="00A317CC">
      <w:pPr>
        <w:numPr>
          <w:ilvl w:val="0"/>
          <w:numId w:val="18"/>
        </w:numPr>
        <w:spacing w:after="80" w:line="240" w:lineRule="auto"/>
        <w:ind w:left="709" w:hanging="289"/>
        <w:contextualSpacing/>
        <w:rPr>
          <w:rFonts w:ascii="Arial" w:hAnsi="Arial" w:cs="Arial"/>
        </w:rPr>
      </w:pPr>
      <w:r w:rsidRPr="00CC4E01">
        <w:rPr>
          <w:rFonts w:ascii="Arial" w:hAnsi="Arial" w:cs="Arial"/>
        </w:rPr>
        <w:t>Testing and learning</w:t>
      </w:r>
      <w:r w:rsidR="001F698C">
        <w:rPr>
          <w:rFonts w:ascii="Arial" w:hAnsi="Arial" w:cs="Arial"/>
        </w:rPr>
        <w:t xml:space="preserve">, supported by a culture </w:t>
      </w:r>
      <w:r w:rsidR="001E123C">
        <w:rPr>
          <w:rFonts w:ascii="Arial" w:hAnsi="Arial" w:cs="Arial"/>
        </w:rPr>
        <w:t xml:space="preserve">that </w:t>
      </w:r>
      <w:r w:rsidR="001F698C">
        <w:rPr>
          <w:rFonts w:ascii="Arial" w:hAnsi="Arial" w:cs="Arial"/>
        </w:rPr>
        <w:t xml:space="preserve">is open to risk taking and potentially failing when trying to break new ground. </w:t>
      </w:r>
      <w:r w:rsidRPr="00CC4E01">
        <w:rPr>
          <w:rFonts w:ascii="Arial" w:hAnsi="Arial" w:cs="Arial"/>
        </w:rPr>
        <w:t xml:space="preserve">   </w:t>
      </w:r>
    </w:p>
    <w:p w14:paraId="484D1590" w14:textId="77777777" w:rsidR="00A255CF" w:rsidRPr="00CC4E01" w:rsidRDefault="001F698C" w:rsidP="00A255CF">
      <w:pPr>
        <w:numPr>
          <w:ilvl w:val="0"/>
          <w:numId w:val="18"/>
        </w:numPr>
        <w:spacing w:after="80" w:line="240" w:lineRule="auto"/>
        <w:ind w:left="709" w:hanging="289"/>
        <w:contextualSpacing/>
        <w:rPr>
          <w:rFonts w:ascii="Arial" w:hAnsi="Arial" w:cs="Arial"/>
        </w:rPr>
      </w:pPr>
      <w:r>
        <w:rPr>
          <w:rFonts w:ascii="Arial" w:hAnsi="Arial" w:cs="Arial"/>
        </w:rPr>
        <w:t>Better connecting p</w:t>
      </w:r>
      <w:r w:rsidR="00A255CF" w:rsidRPr="00CC4E01">
        <w:rPr>
          <w:rFonts w:ascii="Arial" w:hAnsi="Arial" w:cs="Arial"/>
        </w:rPr>
        <w:t>olicy</w:t>
      </w:r>
      <w:r>
        <w:rPr>
          <w:rFonts w:ascii="Arial" w:hAnsi="Arial" w:cs="Arial"/>
        </w:rPr>
        <w:t xml:space="preserve"> to on the ground interventions programmes. </w:t>
      </w:r>
      <w:r w:rsidR="00A255CF" w:rsidRPr="00CC4E01">
        <w:rPr>
          <w:rFonts w:ascii="Arial" w:hAnsi="Arial" w:cs="Arial"/>
        </w:rPr>
        <w:t xml:space="preserve">   </w:t>
      </w:r>
    </w:p>
    <w:p w14:paraId="504109E8" w14:textId="77777777" w:rsidR="003613F0" w:rsidRDefault="003613F0" w:rsidP="00A255CF">
      <w:pPr>
        <w:numPr>
          <w:ilvl w:val="0"/>
          <w:numId w:val="18"/>
        </w:numPr>
        <w:spacing w:after="80" w:line="240" w:lineRule="auto"/>
        <w:ind w:left="709" w:hanging="289"/>
        <w:contextualSpacing/>
        <w:rPr>
          <w:rFonts w:ascii="Arial" w:hAnsi="Arial" w:cs="Arial"/>
        </w:rPr>
      </w:pPr>
      <w:r w:rsidRPr="00CC4E01">
        <w:rPr>
          <w:rFonts w:ascii="Arial" w:hAnsi="Arial" w:cs="Arial"/>
        </w:rPr>
        <w:t>Ensuring the data analysis and research work provid</w:t>
      </w:r>
      <w:r w:rsidR="00B67BCB">
        <w:rPr>
          <w:rFonts w:ascii="Arial" w:hAnsi="Arial" w:cs="Arial"/>
        </w:rPr>
        <w:t>es</w:t>
      </w:r>
      <w:r w:rsidRPr="00CC4E01">
        <w:rPr>
          <w:rFonts w:ascii="Arial" w:hAnsi="Arial" w:cs="Arial"/>
        </w:rPr>
        <w:t xml:space="preserve"> new </w:t>
      </w:r>
      <w:r w:rsidR="00CC4E01" w:rsidRPr="00CC4E01">
        <w:rPr>
          <w:rFonts w:ascii="Arial" w:hAnsi="Arial" w:cs="Arial"/>
        </w:rPr>
        <w:t xml:space="preserve">insights </w:t>
      </w:r>
      <w:r w:rsidR="00B67BCB">
        <w:rPr>
          <w:rFonts w:ascii="Arial" w:hAnsi="Arial" w:cs="Arial"/>
        </w:rPr>
        <w:t xml:space="preserve">to </w:t>
      </w:r>
      <w:r w:rsidR="00CC4E01" w:rsidRPr="00CC4E01">
        <w:rPr>
          <w:rFonts w:ascii="Arial" w:hAnsi="Arial" w:cs="Arial"/>
        </w:rPr>
        <w:t xml:space="preserve">inform interventions, </w:t>
      </w:r>
      <w:r w:rsidR="00B67BCB">
        <w:rPr>
          <w:rFonts w:ascii="Arial" w:hAnsi="Arial" w:cs="Arial"/>
        </w:rPr>
        <w:t xml:space="preserve">rather than </w:t>
      </w:r>
      <w:r w:rsidR="00CC4E01" w:rsidRPr="00CC4E01">
        <w:rPr>
          <w:rFonts w:ascii="Arial" w:hAnsi="Arial" w:cs="Arial"/>
        </w:rPr>
        <w:t>confirm</w:t>
      </w:r>
      <w:r w:rsidR="00B67BCB">
        <w:rPr>
          <w:rFonts w:ascii="Arial" w:hAnsi="Arial" w:cs="Arial"/>
        </w:rPr>
        <w:t xml:space="preserve"> the </w:t>
      </w:r>
      <w:r w:rsidR="00CC4E01" w:rsidRPr="00CC4E01">
        <w:rPr>
          <w:rFonts w:ascii="Arial" w:hAnsi="Arial" w:cs="Arial"/>
        </w:rPr>
        <w:t xml:space="preserve">challenges which are </w:t>
      </w:r>
      <w:r w:rsidR="00B67BCB">
        <w:rPr>
          <w:rFonts w:ascii="Arial" w:hAnsi="Arial" w:cs="Arial"/>
        </w:rPr>
        <w:t xml:space="preserve">already </w:t>
      </w:r>
      <w:r w:rsidR="00CC4E01" w:rsidRPr="00CC4E01">
        <w:rPr>
          <w:rFonts w:ascii="Arial" w:hAnsi="Arial" w:cs="Arial"/>
        </w:rPr>
        <w:t xml:space="preserve">well established.  </w:t>
      </w:r>
    </w:p>
    <w:p w14:paraId="6A25E5E4" w14:textId="77777777" w:rsidR="00A808F0" w:rsidRPr="00A808F0" w:rsidRDefault="00CC4E01" w:rsidP="00A808F0">
      <w:pPr>
        <w:numPr>
          <w:ilvl w:val="0"/>
          <w:numId w:val="18"/>
        </w:numPr>
        <w:spacing w:after="80" w:line="240" w:lineRule="auto"/>
        <w:ind w:left="709" w:hanging="289"/>
        <w:contextualSpacing/>
        <w:rPr>
          <w:rFonts w:ascii="Arial" w:hAnsi="Arial" w:cs="Arial"/>
        </w:rPr>
      </w:pPr>
      <w:r w:rsidRPr="00A808F0">
        <w:rPr>
          <w:rFonts w:ascii="Arial" w:hAnsi="Arial" w:cs="Arial"/>
        </w:rPr>
        <w:t xml:space="preserve">Ensure progress on the wellbeing essentials features prominently in Team Doncaster’s governance and performance management arrangements.     </w:t>
      </w:r>
      <w:r w:rsidR="00A808F0" w:rsidRPr="00A808F0">
        <w:rPr>
          <w:rFonts w:ascii="Arial" w:hAnsi="Arial" w:cs="Arial"/>
        </w:rPr>
        <w:t xml:space="preserve"> </w:t>
      </w:r>
    </w:p>
    <w:p w14:paraId="4AF14926" w14:textId="77777777" w:rsidR="00A255CF" w:rsidRPr="00A255CF" w:rsidRDefault="00A255CF" w:rsidP="00A255CF">
      <w:pPr>
        <w:spacing w:after="80" w:line="240" w:lineRule="auto"/>
        <w:ind w:left="420"/>
        <w:contextualSpacing/>
        <w:rPr>
          <w:rFonts w:ascii="Arial" w:hAnsi="Arial" w:cs="Arial"/>
          <w:sz w:val="20"/>
          <w:szCs w:val="20"/>
        </w:rPr>
      </w:pPr>
    </w:p>
    <w:p w14:paraId="2590112C" w14:textId="77777777" w:rsidR="00DE7B18" w:rsidRDefault="003613F0" w:rsidP="00DE7B18">
      <w:pPr>
        <w:spacing w:after="0" w:line="240" w:lineRule="auto"/>
        <w:rPr>
          <w:rFonts w:ascii="Arial" w:hAnsi="Arial" w:cs="Arial"/>
          <w:bCs/>
        </w:rPr>
      </w:pPr>
      <w:r w:rsidRPr="003613F0">
        <w:rPr>
          <w:rFonts w:ascii="Arial" w:hAnsi="Arial" w:cs="Arial"/>
          <w:bCs/>
        </w:rPr>
        <w:t>The cost of living crisis has made this even more of an imperative.</w:t>
      </w:r>
    </w:p>
    <w:p w14:paraId="22EF7AB6" w14:textId="77777777" w:rsidR="004D0728" w:rsidRDefault="004D0728" w:rsidP="00DE7B18">
      <w:pPr>
        <w:spacing w:after="0" w:line="240" w:lineRule="auto"/>
        <w:rPr>
          <w:rFonts w:ascii="Arial" w:hAnsi="Arial" w:cs="Arial"/>
          <w:bCs/>
        </w:rPr>
      </w:pPr>
    </w:p>
    <w:p w14:paraId="584354A8" w14:textId="77777777" w:rsidR="004D0728" w:rsidRDefault="004D0728" w:rsidP="00DE7B18">
      <w:pPr>
        <w:spacing w:after="0" w:line="240" w:lineRule="auto"/>
        <w:rPr>
          <w:rFonts w:ascii="Arial" w:hAnsi="Arial" w:cs="Arial"/>
          <w:bCs/>
        </w:rPr>
      </w:pPr>
      <w:r>
        <w:rPr>
          <w:rFonts w:ascii="Arial" w:hAnsi="Arial" w:cs="Arial"/>
          <w:bCs/>
        </w:rPr>
        <w:t xml:space="preserve">GDM will do all it can to support the City’s place-based, whole system work to reduce inequalities in Doncaster </w:t>
      </w:r>
      <w:r w:rsidRPr="004D0728">
        <w:rPr>
          <w:rFonts w:ascii="Arial" w:hAnsi="Arial" w:cs="Arial"/>
          <w:bCs/>
        </w:rPr>
        <w:t xml:space="preserve">to enable </w:t>
      </w:r>
      <w:r>
        <w:rPr>
          <w:rFonts w:ascii="Arial" w:hAnsi="Arial" w:cs="Arial"/>
          <w:bCs/>
        </w:rPr>
        <w:t xml:space="preserve">all residents </w:t>
      </w:r>
      <w:r w:rsidRPr="004D0728">
        <w:rPr>
          <w:rFonts w:ascii="Arial" w:hAnsi="Arial" w:cs="Arial"/>
          <w:bCs/>
        </w:rPr>
        <w:t xml:space="preserve">to have the chance to thrive and contribute to thriving places and </w:t>
      </w:r>
      <w:r>
        <w:rPr>
          <w:rFonts w:ascii="Arial" w:hAnsi="Arial" w:cs="Arial"/>
          <w:bCs/>
        </w:rPr>
        <w:t xml:space="preserve">a thriving </w:t>
      </w:r>
      <w:r w:rsidRPr="004D0728">
        <w:rPr>
          <w:rFonts w:ascii="Arial" w:hAnsi="Arial" w:cs="Arial"/>
          <w:bCs/>
        </w:rPr>
        <w:t>planet</w:t>
      </w:r>
      <w:r>
        <w:rPr>
          <w:rFonts w:ascii="Arial" w:hAnsi="Arial" w:cs="Arial"/>
          <w:bCs/>
        </w:rPr>
        <w:t>.</w:t>
      </w:r>
    </w:p>
    <w:p w14:paraId="2A13A83E" w14:textId="77777777" w:rsidR="006D178F" w:rsidRDefault="006D178F" w:rsidP="00DE7B18">
      <w:pPr>
        <w:spacing w:after="0" w:line="240" w:lineRule="auto"/>
        <w:rPr>
          <w:rFonts w:ascii="Arial" w:hAnsi="Arial" w:cs="Arial"/>
          <w:bCs/>
        </w:rPr>
      </w:pPr>
    </w:p>
    <w:p w14:paraId="4F2A2BFD" w14:textId="77777777" w:rsidR="006D178F" w:rsidRDefault="006D178F" w:rsidP="00DE7B18">
      <w:pPr>
        <w:spacing w:after="0" w:line="240" w:lineRule="auto"/>
        <w:rPr>
          <w:rFonts w:ascii="Arial" w:hAnsi="Arial" w:cs="Arial"/>
          <w:bCs/>
        </w:rPr>
      </w:pPr>
    </w:p>
    <w:p w14:paraId="1FE65E1B" w14:textId="77777777" w:rsidR="006D178F" w:rsidRDefault="006D178F" w:rsidP="00DE7B18">
      <w:pPr>
        <w:spacing w:after="0" w:line="240" w:lineRule="auto"/>
        <w:rPr>
          <w:rFonts w:ascii="Arial" w:hAnsi="Arial" w:cs="Arial"/>
          <w:bCs/>
        </w:rPr>
      </w:pPr>
    </w:p>
    <w:p w14:paraId="63B4F970" w14:textId="77777777" w:rsidR="006D178F" w:rsidRPr="00A255CF" w:rsidRDefault="006D178F" w:rsidP="00DE7B18">
      <w:pPr>
        <w:spacing w:after="0" w:line="240" w:lineRule="auto"/>
        <w:rPr>
          <w:rFonts w:ascii="Arial" w:hAnsi="Arial" w:cs="Arial"/>
          <w:bCs/>
        </w:rPr>
      </w:pPr>
      <w:r>
        <w:rPr>
          <w:noProof/>
          <w:lang w:eastAsia="en-GB"/>
        </w:rPr>
        <w:drawing>
          <wp:inline distT="0" distB="0" distL="0" distR="0" wp14:anchorId="274A35EA" wp14:editId="6503081B">
            <wp:extent cx="6263640" cy="111379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63640" cy="1113790"/>
                    </a:xfrm>
                    <a:prstGeom prst="rect">
                      <a:avLst/>
                    </a:prstGeom>
                  </pic:spPr>
                </pic:pic>
              </a:graphicData>
            </a:graphic>
          </wp:inline>
        </w:drawing>
      </w:r>
    </w:p>
    <w:sectPr w:rsidR="006D178F" w:rsidRPr="00A255CF" w:rsidSect="00FC7906">
      <w:footerReference w:type="default" r:id="rId40"/>
      <w:pgSz w:w="11906" w:h="16838"/>
      <w:pgMar w:top="1134" w:right="1021" w:bottom="1134"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F00D6" w14:textId="77777777" w:rsidR="0065359C" w:rsidRDefault="0065359C" w:rsidP="00FC7906">
      <w:pPr>
        <w:spacing w:after="0" w:line="240" w:lineRule="auto"/>
      </w:pPr>
      <w:r>
        <w:separator/>
      </w:r>
    </w:p>
  </w:endnote>
  <w:endnote w:type="continuationSeparator" w:id="0">
    <w:p w14:paraId="51AB1D5B" w14:textId="77777777" w:rsidR="0065359C" w:rsidRDefault="0065359C" w:rsidP="00FC79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4891997"/>
      <w:docPartObj>
        <w:docPartGallery w:val="Page Numbers (Bottom of Page)"/>
        <w:docPartUnique/>
      </w:docPartObj>
    </w:sdtPr>
    <w:sdtEndPr>
      <w:rPr>
        <w:noProof/>
      </w:rPr>
    </w:sdtEndPr>
    <w:sdtContent>
      <w:p w14:paraId="05B63A9D" w14:textId="77777777" w:rsidR="00A317CC" w:rsidRDefault="00A317CC">
        <w:pPr>
          <w:pStyle w:val="Footer"/>
          <w:jc w:val="center"/>
        </w:pPr>
        <w:r>
          <w:fldChar w:fldCharType="begin"/>
        </w:r>
        <w:r>
          <w:instrText xml:space="preserve"> PAGE   \* MERGEFORMAT </w:instrText>
        </w:r>
        <w:r>
          <w:fldChar w:fldCharType="separate"/>
        </w:r>
        <w:r w:rsidR="00C50B0B">
          <w:rPr>
            <w:noProof/>
          </w:rPr>
          <w:t>3</w:t>
        </w:r>
        <w:r>
          <w:rPr>
            <w:noProof/>
          </w:rPr>
          <w:fldChar w:fldCharType="end"/>
        </w:r>
      </w:p>
    </w:sdtContent>
  </w:sdt>
  <w:p w14:paraId="3AF352BB" w14:textId="77777777" w:rsidR="00A317CC" w:rsidRDefault="00A317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89CAA1" w14:textId="77777777" w:rsidR="0065359C" w:rsidRDefault="0065359C" w:rsidP="00FC7906">
      <w:pPr>
        <w:spacing w:after="0" w:line="240" w:lineRule="auto"/>
      </w:pPr>
      <w:r>
        <w:separator/>
      </w:r>
    </w:p>
  </w:footnote>
  <w:footnote w:type="continuationSeparator" w:id="0">
    <w:p w14:paraId="47CF9C52" w14:textId="77777777" w:rsidR="0065359C" w:rsidRDefault="0065359C" w:rsidP="00FC7906">
      <w:pPr>
        <w:spacing w:after="0" w:line="240" w:lineRule="auto"/>
      </w:pPr>
      <w:r>
        <w:continuationSeparator/>
      </w:r>
    </w:p>
  </w:footnote>
  <w:footnote w:id="1">
    <w:p w14:paraId="566B12FD" w14:textId="77777777" w:rsidR="00A317CC" w:rsidRDefault="00A317CC">
      <w:pPr>
        <w:pStyle w:val="FootnoteText"/>
      </w:pPr>
      <w:r>
        <w:rPr>
          <w:rStyle w:val="FootnoteReference"/>
        </w:rPr>
        <w:footnoteRef/>
      </w:r>
      <w:r>
        <w:t xml:space="preserve"> </w:t>
      </w:r>
      <w:r w:rsidRPr="008A25A9">
        <w:t>doing less than 30 minutes of moderate intensity activity each week</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673D5"/>
    <w:multiLevelType w:val="hybridMultilevel"/>
    <w:tmpl w:val="EB0CB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6C6770"/>
    <w:multiLevelType w:val="hybridMultilevel"/>
    <w:tmpl w:val="EFD8D37E"/>
    <w:lvl w:ilvl="0" w:tplc="2D0ED6FA">
      <w:start w:val="1"/>
      <w:numFmt w:val="bullet"/>
      <w:lvlText w:val="•"/>
      <w:lvlJc w:val="left"/>
      <w:pPr>
        <w:tabs>
          <w:tab w:val="num" w:pos="720"/>
        </w:tabs>
        <w:ind w:left="720" w:hanging="360"/>
      </w:pPr>
      <w:rPr>
        <w:rFonts w:ascii="Arial" w:hAnsi="Arial" w:hint="default"/>
      </w:rPr>
    </w:lvl>
    <w:lvl w:ilvl="1" w:tplc="D25A6A20" w:tentative="1">
      <w:start w:val="1"/>
      <w:numFmt w:val="bullet"/>
      <w:lvlText w:val="•"/>
      <w:lvlJc w:val="left"/>
      <w:pPr>
        <w:tabs>
          <w:tab w:val="num" w:pos="1440"/>
        </w:tabs>
        <w:ind w:left="1440" w:hanging="360"/>
      </w:pPr>
      <w:rPr>
        <w:rFonts w:ascii="Arial" w:hAnsi="Arial" w:hint="default"/>
      </w:rPr>
    </w:lvl>
    <w:lvl w:ilvl="2" w:tplc="CCBCD600" w:tentative="1">
      <w:start w:val="1"/>
      <w:numFmt w:val="bullet"/>
      <w:lvlText w:val="•"/>
      <w:lvlJc w:val="left"/>
      <w:pPr>
        <w:tabs>
          <w:tab w:val="num" w:pos="2160"/>
        </w:tabs>
        <w:ind w:left="2160" w:hanging="360"/>
      </w:pPr>
      <w:rPr>
        <w:rFonts w:ascii="Arial" w:hAnsi="Arial" w:hint="default"/>
      </w:rPr>
    </w:lvl>
    <w:lvl w:ilvl="3" w:tplc="6E2619E2" w:tentative="1">
      <w:start w:val="1"/>
      <w:numFmt w:val="bullet"/>
      <w:lvlText w:val="•"/>
      <w:lvlJc w:val="left"/>
      <w:pPr>
        <w:tabs>
          <w:tab w:val="num" w:pos="2880"/>
        </w:tabs>
        <w:ind w:left="2880" w:hanging="360"/>
      </w:pPr>
      <w:rPr>
        <w:rFonts w:ascii="Arial" w:hAnsi="Arial" w:hint="default"/>
      </w:rPr>
    </w:lvl>
    <w:lvl w:ilvl="4" w:tplc="6D827924" w:tentative="1">
      <w:start w:val="1"/>
      <w:numFmt w:val="bullet"/>
      <w:lvlText w:val="•"/>
      <w:lvlJc w:val="left"/>
      <w:pPr>
        <w:tabs>
          <w:tab w:val="num" w:pos="3600"/>
        </w:tabs>
        <w:ind w:left="3600" w:hanging="360"/>
      </w:pPr>
      <w:rPr>
        <w:rFonts w:ascii="Arial" w:hAnsi="Arial" w:hint="default"/>
      </w:rPr>
    </w:lvl>
    <w:lvl w:ilvl="5" w:tplc="CE22AEF0" w:tentative="1">
      <w:start w:val="1"/>
      <w:numFmt w:val="bullet"/>
      <w:lvlText w:val="•"/>
      <w:lvlJc w:val="left"/>
      <w:pPr>
        <w:tabs>
          <w:tab w:val="num" w:pos="4320"/>
        </w:tabs>
        <w:ind w:left="4320" w:hanging="360"/>
      </w:pPr>
      <w:rPr>
        <w:rFonts w:ascii="Arial" w:hAnsi="Arial" w:hint="default"/>
      </w:rPr>
    </w:lvl>
    <w:lvl w:ilvl="6" w:tplc="9B44F7D2" w:tentative="1">
      <w:start w:val="1"/>
      <w:numFmt w:val="bullet"/>
      <w:lvlText w:val="•"/>
      <w:lvlJc w:val="left"/>
      <w:pPr>
        <w:tabs>
          <w:tab w:val="num" w:pos="5040"/>
        </w:tabs>
        <w:ind w:left="5040" w:hanging="360"/>
      </w:pPr>
      <w:rPr>
        <w:rFonts w:ascii="Arial" w:hAnsi="Arial" w:hint="default"/>
      </w:rPr>
    </w:lvl>
    <w:lvl w:ilvl="7" w:tplc="DC2C3664" w:tentative="1">
      <w:start w:val="1"/>
      <w:numFmt w:val="bullet"/>
      <w:lvlText w:val="•"/>
      <w:lvlJc w:val="left"/>
      <w:pPr>
        <w:tabs>
          <w:tab w:val="num" w:pos="5760"/>
        </w:tabs>
        <w:ind w:left="5760" w:hanging="360"/>
      </w:pPr>
      <w:rPr>
        <w:rFonts w:ascii="Arial" w:hAnsi="Arial" w:hint="default"/>
      </w:rPr>
    </w:lvl>
    <w:lvl w:ilvl="8" w:tplc="ECAE852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0723D72"/>
    <w:multiLevelType w:val="hybridMultilevel"/>
    <w:tmpl w:val="15B41F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0920B1E"/>
    <w:multiLevelType w:val="hybridMultilevel"/>
    <w:tmpl w:val="785251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136912"/>
    <w:multiLevelType w:val="hybridMultilevel"/>
    <w:tmpl w:val="FFF2834A"/>
    <w:lvl w:ilvl="0" w:tplc="3BD6CE9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94961DF"/>
    <w:multiLevelType w:val="hybridMultilevel"/>
    <w:tmpl w:val="D630A278"/>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BF03351"/>
    <w:multiLevelType w:val="hybridMultilevel"/>
    <w:tmpl w:val="B7C0D8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CD45188"/>
    <w:multiLevelType w:val="hybridMultilevel"/>
    <w:tmpl w:val="1D70BE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FC80D6C"/>
    <w:multiLevelType w:val="hybridMultilevel"/>
    <w:tmpl w:val="E7BCA31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9" w15:restartNumberingAfterBreak="0">
    <w:nsid w:val="180F1F99"/>
    <w:multiLevelType w:val="hybridMultilevel"/>
    <w:tmpl w:val="A132770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6CF1FB0"/>
    <w:multiLevelType w:val="hybridMultilevel"/>
    <w:tmpl w:val="99BE73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76703D"/>
    <w:multiLevelType w:val="hybridMultilevel"/>
    <w:tmpl w:val="F78655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A7D262D"/>
    <w:multiLevelType w:val="hybridMultilevel"/>
    <w:tmpl w:val="D60C2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F7499D"/>
    <w:multiLevelType w:val="hybridMultilevel"/>
    <w:tmpl w:val="948084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D320DFE"/>
    <w:multiLevelType w:val="hybridMultilevel"/>
    <w:tmpl w:val="D6C249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890F7A"/>
    <w:multiLevelType w:val="hybridMultilevel"/>
    <w:tmpl w:val="6E5653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2C08D5"/>
    <w:multiLevelType w:val="hybridMultilevel"/>
    <w:tmpl w:val="FEF49C1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2E6336A1"/>
    <w:multiLevelType w:val="hybridMultilevel"/>
    <w:tmpl w:val="F30CC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C7165B"/>
    <w:multiLevelType w:val="hybridMultilevel"/>
    <w:tmpl w:val="784C65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55365B"/>
    <w:multiLevelType w:val="hybridMultilevel"/>
    <w:tmpl w:val="2AE02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EC293C"/>
    <w:multiLevelType w:val="hybridMultilevel"/>
    <w:tmpl w:val="470881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1821F6"/>
    <w:multiLevelType w:val="hybridMultilevel"/>
    <w:tmpl w:val="1D2C70DA"/>
    <w:lvl w:ilvl="0" w:tplc="3BD6CE9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05129E7"/>
    <w:multiLevelType w:val="hybridMultilevel"/>
    <w:tmpl w:val="98F68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B2203E"/>
    <w:multiLevelType w:val="hybridMultilevel"/>
    <w:tmpl w:val="E5709EBC"/>
    <w:lvl w:ilvl="0" w:tplc="B0A4EF86">
      <w:start w:val="5"/>
      <w:numFmt w:val="bullet"/>
      <w:lvlText w:val="•"/>
      <w:lvlJc w:val="left"/>
      <w:pPr>
        <w:ind w:left="1800" w:hanging="720"/>
      </w:pPr>
      <w:rPr>
        <w:rFonts w:ascii="Arial" w:eastAsiaTheme="minorHAnsi" w:hAnsi="Arial" w:cs="Aria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4C0B7E17"/>
    <w:multiLevelType w:val="hybridMultilevel"/>
    <w:tmpl w:val="DDF2289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ECD452D"/>
    <w:multiLevelType w:val="hybridMultilevel"/>
    <w:tmpl w:val="8B8C17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5CC41FA"/>
    <w:multiLevelType w:val="hybridMultilevel"/>
    <w:tmpl w:val="99724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E112CD"/>
    <w:multiLevelType w:val="hybridMultilevel"/>
    <w:tmpl w:val="DD12A022"/>
    <w:lvl w:ilvl="0" w:tplc="0809000F">
      <w:start w:val="1"/>
      <w:numFmt w:val="decimal"/>
      <w:lvlText w:val="%1."/>
      <w:lvlJc w:val="left"/>
      <w:pPr>
        <w:ind w:left="218" w:hanging="360"/>
      </w:pPr>
      <w:rPr>
        <w:rFonts w:hint="default"/>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28" w15:restartNumberingAfterBreak="0">
    <w:nsid w:val="5DD162B3"/>
    <w:multiLevelType w:val="hybridMultilevel"/>
    <w:tmpl w:val="896C7DE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4E017B"/>
    <w:multiLevelType w:val="hybridMultilevel"/>
    <w:tmpl w:val="F8B034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2C56A96"/>
    <w:multiLevelType w:val="hybridMultilevel"/>
    <w:tmpl w:val="A9BE9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1D6FED"/>
    <w:multiLevelType w:val="hybridMultilevel"/>
    <w:tmpl w:val="573E8230"/>
    <w:lvl w:ilvl="0" w:tplc="3BD6CE9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86C361D"/>
    <w:multiLevelType w:val="hybridMultilevel"/>
    <w:tmpl w:val="6C74F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A82B55"/>
    <w:multiLevelType w:val="hybridMultilevel"/>
    <w:tmpl w:val="29DE9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033FA0"/>
    <w:multiLevelType w:val="hybridMultilevel"/>
    <w:tmpl w:val="459000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1924B90"/>
    <w:multiLevelType w:val="hybridMultilevel"/>
    <w:tmpl w:val="464C68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2D0384"/>
    <w:multiLevelType w:val="hybridMultilevel"/>
    <w:tmpl w:val="2CF03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5811987"/>
    <w:multiLevelType w:val="hybridMultilevel"/>
    <w:tmpl w:val="9E5CDB54"/>
    <w:lvl w:ilvl="0" w:tplc="B0A4EF86">
      <w:start w:val="5"/>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D64312"/>
    <w:multiLevelType w:val="hybridMultilevel"/>
    <w:tmpl w:val="B4C69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EB58FD"/>
    <w:multiLevelType w:val="hybridMultilevel"/>
    <w:tmpl w:val="64CA1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F10C26"/>
    <w:multiLevelType w:val="hybridMultilevel"/>
    <w:tmpl w:val="5980D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AE32480"/>
    <w:multiLevelType w:val="hybridMultilevel"/>
    <w:tmpl w:val="F5E2733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011AEE"/>
    <w:multiLevelType w:val="hybridMultilevel"/>
    <w:tmpl w:val="A896EF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15"/>
  </w:num>
  <w:num w:numId="3">
    <w:abstractNumId w:val="41"/>
  </w:num>
  <w:num w:numId="4">
    <w:abstractNumId w:val="28"/>
  </w:num>
  <w:num w:numId="5">
    <w:abstractNumId w:val="29"/>
  </w:num>
  <w:num w:numId="6">
    <w:abstractNumId w:val="25"/>
  </w:num>
  <w:num w:numId="7">
    <w:abstractNumId w:val="36"/>
  </w:num>
  <w:num w:numId="8">
    <w:abstractNumId w:val="38"/>
  </w:num>
  <w:num w:numId="9">
    <w:abstractNumId w:val="12"/>
  </w:num>
  <w:num w:numId="10">
    <w:abstractNumId w:val="22"/>
  </w:num>
  <w:num w:numId="11">
    <w:abstractNumId w:val="40"/>
  </w:num>
  <w:num w:numId="12">
    <w:abstractNumId w:val="17"/>
  </w:num>
  <w:num w:numId="13">
    <w:abstractNumId w:val="35"/>
  </w:num>
  <w:num w:numId="14">
    <w:abstractNumId w:val="42"/>
  </w:num>
  <w:num w:numId="15">
    <w:abstractNumId w:val="27"/>
  </w:num>
  <w:num w:numId="16">
    <w:abstractNumId w:val="20"/>
  </w:num>
  <w:num w:numId="17">
    <w:abstractNumId w:val="19"/>
  </w:num>
  <w:num w:numId="18">
    <w:abstractNumId w:val="16"/>
  </w:num>
  <w:num w:numId="19">
    <w:abstractNumId w:val="9"/>
  </w:num>
  <w:num w:numId="20">
    <w:abstractNumId w:val="3"/>
  </w:num>
  <w:num w:numId="21">
    <w:abstractNumId w:val="24"/>
  </w:num>
  <w:num w:numId="22">
    <w:abstractNumId w:val="26"/>
  </w:num>
  <w:num w:numId="23">
    <w:abstractNumId w:val="5"/>
  </w:num>
  <w:num w:numId="24">
    <w:abstractNumId w:val="39"/>
  </w:num>
  <w:num w:numId="25">
    <w:abstractNumId w:val="13"/>
  </w:num>
  <w:num w:numId="26">
    <w:abstractNumId w:val="6"/>
  </w:num>
  <w:num w:numId="27">
    <w:abstractNumId w:val="8"/>
  </w:num>
  <w:num w:numId="28">
    <w:abstractNumId w:val="1"/>
  </w:num>
  <w:num w:numId="29">
    <w:abstractNumId w:val="11"/>
  </w:num>
  <w:num w:numId="30">
    <w:abstractNumId w:val="0"/>
  </w:num>
  <w:num w:numId="31">
    <w:abstractNumId w:val="30"/>
  </w:num>
  <w:num w:numId="32">
    <w:abstractNumId w:val="34"/>
  </w:num>
  <w:num w:numId="33">
    <w:abstractNumId w:val="14"/>
  </w:num>
  <w:num w:numId="34">
    <w:abstractNumId w:val="18"/>
  </w:num>
  <w:num w:numId="35">
    <w:abstractNumId w:val="7"/>
  </w:num>
  <w:num w:numId="36">
    <w:abstractNumId w:val="32"/>
  </w:num>
  <w:num w:numId="37">
    <w:abstractNumId w:val="10"/>
  </w:num>
  <w:num w:numId="38">
    <w:abstractNumId w:val="4"/>
  </w:num>
  <w:num w:numId="39">
    <w:abstractNumId w:val="33"/>
  </w:num>
  <w:num w:numId="40">
    <w:abstractNumId w:val="37"/>
  </w:num>
  <w:num w:numId="41">
    <w:abstractNumId w:val="21"/>
  </w:num>
  <w:num w:numId="42">
    <w:abstractNumId w:val="31"/>
  </w:num>
  <w:num w:numId="4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115"/>
    <w:rsid w:val="00006C79"/>
    <w:rsid w:val="000231F7"/>
    <w:rsid w:val="00034068"/>
    <w:rsid w:val="000C6A10"/>
    <w:rsid w:val="000E7AA0"/>
    <w:rsid w:val="00105821"/>
    <w:rsid w:val="00114E3A"/>
    <w:rsid w:val="0015221E"/>
    <w:rsid w:val="0016327F"/>
    <w:rsid w:val="00173351"/>
    <w:rsid w:val="00190F99"/>
    <w:rsid w:val="001A7B57"/>
    <w:rsid w:val="001B24CF"/>
    <w:rsid w:val="001D29A4"/>
    <w:rsid w:val="001E123C"/>
    <w:rsid w:val="001F698C"/>
    <w:rsid w:val="00207944"/>
    <w:rsid w:val="00221D81"/>
    <w:rsid w:val="002534DC"/>
    <w:rsid w:val="00285FAD"/>
    <w:rsid w:val="002C4CB9"/>
    <w:rsid w:val="00316126"/>
    <w:rsid w:val="00324712"/>
    <w:rsid w:val="00327F2F"/>
    <w:rsid w:val="003332A2"/>
    <w:rsid w:val="003613F0"/>
    <w:rsid w:val="003A419A"/>
    <w:rsid w:val="003C2E45"/>
    <w:rsid w:val="003D0C44"/>
    <w:rsid w:val="003F46B4"/>
    <w:rsid w:val="0040380E"/>
    <w:rsid w:val="00467E9B"/>
    <w:rsid w:val="00476375"/>
    <w:rsid w:val="00497397"/>
    <w:rsid w:val="004A1663"/>
    <w:rsid w:val="004B42CB"/>
    <w:rsid w:val="004D0728"/>
    <w:rsid w:val="004D3A7C"/>
    <w:rsid w:val="004D791D"/>
    <w:rsid w:val="004E757A"/>
    <w:rsid w:val="00507AD3"/>
    <w:rsid w:val="00551507"/>
    <w:rsid w:val="00552D9E"/>
    <w:rsid w:val="00555F7A"/>
    <w:rsid w:val="00556BF0"/>
    <w:rsid w:val="005945DC"/>
    <w:rsid w:val="005B3298"/>
    <w:rsid w:val="005B66E8"/>
    <w:rsid w:val="005E65AD"/>
    <w:rsid w:val="005F4087"/>
    <w:rsid w:val="0065359C"/>
    <w:rsid w:val="00664C3A"/>
    <w:rsid w:val="00670C42"/>
    <w:rsid w:val="006B50B9"/>
    <w:rsid w:val="006B7589"/>
    <w:rsid w:val="006D178F"/>
    <w:rsid w:val="00705FD2"/>
    <w:rsid w:val="00726B56"/>
    <w:rsid w:val="007E1D96"/>
    <w:rsid w:val="00847EEB"/>
    <w:rsid w:val="0086411F"/>
    <w:rsid w:val="00882A69"/>
    <w:rsid w:val="00883268"/>
    <w:rsid w:val="00883D41"/>
    <w:rsid w:val="00885716"/>
    <w:rsid w:val="008A25A9"/>
    <w:rsid w:val="00905C7C"/>
    <w:rsid w:val="00915187"/>
    <w:rsid w:val="009421E3"/>
    <w:rsid w:val="00943BCF"/>
    <w:rsid w:val="009A2BFC"/>
    <w:rsid w:val="009A3447"/>
    <w:rsid w:val="009A3D95"/>
    <w:rsid w:val="009D6880"/>
    <w:rsid w:val="009E19DE"/>
    <w:rsid w:val="009F1EA0"/>
    <w:rsid w:val="00A02115"/>
    <w:rsid w:val="00A255CF"/>
    <w:rsid w:val="00A317CC"/>
    <w:rsid w:val="00A336D5"/>
    <w:rsid w:val="00A345C7"/>
    <w:rsid w:val="00A7389B"/>
    <w:rsid w:val="00A808F0"/>
    <w:rsid w:val="00A84601"/>
    <w:rsid w:val="00A84B9B"/>
    <w:rsid w:val="00A958B6"/>
    <w:rsid w:val="00AA56CF"/>
    <w:rsid w:val="00B21E30"/>
    <w:rsid w:val="00B32ACF"/>
    <w:rsid w:val="00B44129"/>
    <w:rsid w:val="00B47F89"/>
    <w:rsid w:val="00B67BCB"/>
    <w:rsid w:val="00BA140A"/>
    <w:rsid w:val="00BA4F69"/>
    <w:rsid w:val="00BC22A3"/>
    <w:rsid w:val="00BC2D43"/>
    <w:rsid w:val="00C42598"/>
    <w:rsid w:val="00C50B0B"/>
    <w:rsid w:val="00C57E63"/>
    <w:rsid w:val="00C641DD"/>
    <w:rsid w:val="00C67B5A"/>
    <w:rsid w:val="00CC4E01"/>
    <w:rsid w:val="00CF0D8D"/>
    <w:rsid w:val="00D30B3E"/>
    <w:rsid w:val="00D54B8F"/>
    <w:rsid w:val="00D81256"/>
    <w:rsid w:val="00D827A2"/>
    <w:rsid w:val="00D91E31"/>
    <w:rsid w:val="00DC411D"/>
    <w:rsid w:val="00DD2665"/>
    <w:rsid w:val="00DE7B18"/>
    <w:rsid w:val="00DF08D8"/>
    <w:rsid w:val="00E15475"/>
    <w:rsid w:val="00E323C0"/>
    <w:rsid w:val="00E32D26"/>
    <w:rsid w:val="00E437DE"/>
    <w:rsid w:val="00E52C9C"/>
    <w:rsid w:val="00E571DF"/>
    <w:rsid w:val="00E71C80"/>
    <w:rsid w:val="00E9658C"/>
    <w:rsid w:val="00EC6A99"/>
    <w:rsid w:val="00EE2F33"/>
    <w:rsid w:val="00EF6B0E"/>
    <w:rsid w:val="00EF6CE3"/>
    <w:rsid w:val="00F17DDB"/>
    <w:rsid w:val="00F333CE"/>
    <w:rsid w:val="00F6267D"/>
    <w:rsid w:val="00FC79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1EFD8"/>
  <w15:chartTrackingRefBased/>
  <w15:docId w15:val="{B6B19984-778E-4FE9-BEF6-A37A10F3E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29A4"/>
  </w:style>
  <w:style w:type="paragraph" w:styleId="Heading1">
    <w:name w:val="heading 1"/>
    <w:basedOn w:val="Normal"/>
    <w:next w:val="Normal"/>
    <w:link w:val="Heading1Char"/>
    <w:uiPriority w:val="9"/>
    <w:qFormat/>
    <w:rsid w:val="00114E3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14E3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26B5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2115"/>
    <w:pPr>
      <w:ind w:left="720"/>
      <w:contextualSpacing/>
    </w:pPr>
  </w:style>
  <w:style w:type="character" w:styleId="Hyperlink">
    <w:name w:val="Hyperlink"/>
    <w:basedOn w:val="DefaultParagraphFont"/>
    <w:uiPriority w:val="99"/>
    <w:unhideWhenUsed/>
    <w:rsid w:val="00327F2F"/>
    <w:rPr>
      <w:color w:val="0563C1"/>
      <w:u w:val="single"/>
    </w:rPr>
  </w:style>
  <w:style w:type="table" w:styleId="TableGrid">
    <w:name w:val="Table Grid"/>
    <w:basedOn w:val="TableNormal"/>
    <w:rsid w:val="00BA4F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C79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7906"/>
  </w:style>
  <w:style w:type="paragraph" w:styleId="Footer">
    <w:name w:val="footer"/>
    <w:basedOn w:val="Normal"/>
    <w:link w:val="FooterChar"/>
    <w:uiPriority w:val="99"/>
    <w:unhideWhenUsed/>
    <w:rsid w:val="00FC79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7906"/>
  </w:style>
  <w:style w:type="table" w:customStyle="1" w:styleId="TableGrid3">
    <w:name w:val="Table Grid3"/>
    <w:basedOn w:val="TableNormal"/>
    <w:next w:val="TableGrid"/>
    <w:uiPriority w:val="39"/>
    <w:rsid w:val="00CF0D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14E3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114E3A"/>
    <w:pPr>
      <w:outlineLvl w:val="9"/>
    </w:pPr>
    <w:rPr>
      <w:lang w:val="en-US"/>
    </w:rPr>
  </w:style>
  <w:style w:type="paragraph" w:styleId="TOC1">
    <w:name w:val="toc 1"/>
    <w:basedOn w:val="Normal"/>
    <w:next w:val="Normal"/>
    <w:autoRedefine/>
    <w:uiPriority w:val="39"/>
    <w:unhideWhenUsed/>
    <w:rsid w:val="00114E3A"/>
    <w:pPr>
      <w:spacing w:after="100"/>
    </w:pPr>
  </w:style>
  <w:style w:type="character" w:customStyle="1" w:styleId="Heading2Char">
    <w:name w:val="Heading 2 Char"/>
    <w:basedOn w:val="DefaultParagraphFont"/>
    <w:link w:val="Heading2"/>
    <w:uiPriority w:val="9"/>
    <w:rsid w:val="00114E3A"/>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9A3D95"/>
    <w:pPr>
      <w:spacing w:after="100"/>
      <w:ind w:left="220"/>
    </w:pPr>
  </w:style>
  <w:style w:type="character" w:customStyle="1" w:styleId="Heading3Char">
    <w:name w:val="Heading 3 Char"/>
    <w:basedOn w:val="DefaultParagraphFont"/>
    <w:link w:val="Heading3"/>
    <w:uiPriority w:val="9"/>
    <w:rsid w:val="00726B56"/>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B44129"/>
    <w:pPr>
      <w:spacing w:after="100"/>
      <w:ind w:left="440"/>
    </w:pPr>
  </w:style>
  <w:style w:type="table" w:customStyle="1" w:styleId="TableGrid1">
    <w:name w:val="Table Grid1"/>
    <w:basedOn w:val="TableNormal"/>
    <w:next w:val="TableGrid"/>
    <w:rsid w:val="00D827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D827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E65A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unhideWhenUsed/>
    <w:rsid w:val="008A25A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A25A9"/>
    <w:rPr>
      <w:sz w:val="20"/>
      <w:szCs w:val="20"/>
    </w:rPr>
  </w:style>
  <w:style w:type="character" w:styleId="FootnoteReference">
    <w:name w:val="footnote reference"/>
    <w:basedOn w:val="DefaultParagraphFont"/>
    <w:uiPriority w:val="99"/>
    <w:semiHidden/>
    <w:unhideWhenUsed/>
    <w:rsid w:val="008A25A9"/>
    <w:rPr>
      <w:vertAlign w:val="superscript"/>
    </w:rPr>
  </w:style>
  <w:style w:type="character" w:styleId="FollowedHyperlink">
    <w:name w:val="FollowedHyperlink"/>
    <w:basedOn w:val="DefaultParagraphFont"/>
    <w:uiPriority w:val="99"/>
    <w:semiHidden/>
    <w:unhideWhenUsed/>
    <w:rsid w:val="00882A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635922">
      <w:bodyDiv w:val="1"/>
      <w:marLeft w:val="0"/>
      <w:marRight w:val="0"/>
      <w:marTop w:val="0"/>
      <w:marBottom w:val="0"/>
      <w:divBdr>
        <w:top w:val="none" w:sz="0" w:space="0" w:color="auto"/>
        <w:left w:val="none" w:sz="0" w:space="0" w:color="auto"/>
        <w:bottom w:val="none" w:sz="0" w:space="0" w:color="auto"/>
        <w:right w:val="none" w:sz="0" w:space="0" w:color="auto"/>
      </w:divBdr>
    </w:div>
    <w:div w:id="317417410">
      <w:bodyDiv w:val="1"/>
      <w:marLeft w:val="0"/>
      <w:marRight w:val="0"/>
      <w:marTop w:val="0"/>
      <w:marBottom w:val="0"/>
      <w:divBdr>
        <w:top w:val="none" w:sz="0" w:space="0" w:color="auto"/>
        <w:left w:val="none" w:sz="0" w:space="0" w:color="auto"/>
        <w:bottom w:val="none" w:sz="0" w:space="0" w:color="auto"/>
        <w:right w:val="none" w:sz="0" w:space="0" w:color="auto"/>
      </w:divBdr>
    </w:div>
    <w:div w:id="630864184">
      <w:bodyDiv w:val="1"/>
      <w:marLeft w:val="0"/>
      <w:marRight w:val="0"/>
      <w:marTop w:val="0"/>
      <w:marBottom w:val="0"/>
      <w:divBdr>
        <w:top w:val="none" w:sz="0" w:space="0" w:color="auto"/>
        <w:left w:val="none" w:sz="0" w:space="0" w:color="auto"/>
        <w:bottom w:val="none" w:sz="0" w:space="0" w:color="auto"/>
        <w:right w:val="none" w:sz="0" w:space="0" w:color="auto"/>
      </w:divBdr>
      <w:divsChild>
        <w:div w:id="646323163">
          <w:marLeft w:val="0"/>
          <w:marRight w:val="0"/>
          <w:marTop w:val="0"/>
          <w:marBottom w:val="225"/>
          <w:divBdr>
            <w:top w:val="none" w:sz="0" w:space="0" w:color="auto"/>
            <w:left w:val="none" w:sz="0" w:space="0" w:color="auto"/>
            <w:bottom w:val="none" w:sz="0" w:space="0" w:color="auto"/>
            <w:right w:val="none" w:sz="0" w:space="0" w:color="auto"/>
          </w:divBdr>
        </w:div>
        <w:div w:id="2075425020">
          <w:marLeft w:val="0"/>
          <w:marRight w:val="0"/>
          <w:marTop w:val="0"/>
          <w:marBottom w:val="0"/>
          <w:divBdr>
            <w:top w:val="none" w:sz="0" w:space="0" w:color="auto"/>
            <w:left w:val="none" w:sz="0" w:space="0" w:color="auto"/>
            <w:bottom w:val="none" w:sz="0" w:space="0" w:color="auto"/>
            <w:right w:val="none" w:sz="0" w:space="0" w:color="auto"/>
          </w:divBdr>
          <w:divsChild>
            <w:div w:id="1259097940">
              <w:marLeft w:val="0"/>
              <w:marRight w:val="0"/>
              <w:marTop w:val="0"/>
              <w:marBottom w:val="0"/>
              <w:divBdr>
                <w:top w:val="none" w:sz="0" w:space="0" w:color="auto"/>
                <w:left w:val="none" w:sz="0" w:space="0" w:color="auto"/>
                <w:bottom w:val="none" w:sz="0" w:space="0" w:color="auto"/>
                <w:right w:val="none" w:sz="0" w:space="0" w:color="auto"/>
              </w:divBdr>
              <w:divsChild>
                <w:div w:id="9449661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926650">
          <w:marLeft w:val="0"/>
          <w:marRight w:val="0"/>
          <w:marTop w:val="0"/>
          <w:marBottom w:val="0"/>
          <w:divBdr>
            <w:top w:val="none" w:sz="0" w:space="0" w:color="auto"/>
            <w:left w:val="none" w:sz="0" w:space="0" w:color="auto"/>
            <w:bottom w:val="none" w:sz="0" w:space="0" w:color="auto"/>
            <w:right w:val="none" w:sz="0" w:space="0" w:color="auto"/>
          </w:divBdr>
        </w:div>
        <w:div w:id="1524972265">
          <w:marLeft w:val="0"/>
          <w:marRight w:val="0"/>
          <w:marTop w:val="0"/>
          <w:marBottom w:val="0"/>
          <w:divBdr>
            <w:top w:val="none" w:sz="0" w:space="0" w:color="auto"/>
            <w:left w:val="none" w:sz="0" w:space="0" w:color="auto"/>
            <w:bottom w:val="none" w:sz="0" w:space="0" w:color="auto"/>
            <w:right w:val="none" w:sz="0" w:space="0" w:color="auto"/>
          </w:divBdr>
        </w:div>
      </w:divsChild>
    </w:div>
    <w:div w:id="706757865">
      <w:bodyDiv w:val="1"/>
      <w:marLeft w:val="0"/>
      <w:marRight w:val="0"/>
      <w:marTop w:val="0"/>
      <w:marBottom w:val="0"/>
      <w:divBdr>
        <w:top w:val="none" w:sz="0" w:space="0" w:color="auto"/>
        <w:left w:val="none" w:sz="0" w:space="0" w:color="auto"/>
        <w:bottom w:val="none" w:sz="0" w:space="0" w:color="auto"/>
        <w:right w:val="none" w:sz="0" w:space="0" w:color="auto"/>
      </w:divBdr>
    </w:div>
    <w:div w:id="1107046516">
      <w:bodyDiv w:val="1"/>
      <w:marLeft w:val="0"/>
      <w:marRight w:val="0"/>
      <w:marTop w:val="0"/>
      <w:marBottom w:val="0"/>
      <w:divBdr>
        <w:top w:val="none" w:sz="0" w:space="0" w:color="auto"/>
        <w:left w:val="none" w:sz="0" w:space="0" w:color="auto"/>
        <w:bottom w:val="none" w:sz="0" w:space="0" w:color="auto"/>
        <w:right w:val="none" w:sz="0" w:space="0" w:color="auto"/>
      </w:divBdr>
      <w:divsChild>
        <w:div w:id="1560943655">
          <w:marLeft w:val="0"/>
          <w:marRight w:val="0"/>
          <w:marTop w:val="0"/>
          <w:marBottom w:val="225"/>
          <w:divBdr>
            <w:top w:val="none" w:sz="0" w:space="0" w:color="auto"/>
            <w:left w:val="none" w:sz="0" w:space="0" w:color="auto"/>
            <w:bottom w:val="none" w:sz="0" w:space="0" w:color="auto"/>
            <w:right w:val="none" w:sz="0" w:space="0" w:color="auto"/>
          </w:divBdr>
        </w:div>
        <w:div w:id="874855121">
          <w:marLeft w:val="0"/>
          <w:marRight w:val="0"/>
          <w:marTop w:val="0"/>
          <w:marBottom w:val="0"/>
          <w:divBdr>
            <w:top w:val="none" w:sz="0" w:space="0" w:color="auto"/>
            <w:left w:val="none" w:sz="0" w:space="0" w:color="auto"/>
            <w:bottom w:val="none" w:sz="0" w:space="0" w:color="auto"/>
            <w:right w:val="none" w:sz="0" w:space="0" w:color="auto"/>
          </w:divBdr>
          <w:divsChild>
            <w:div w:id="198205204">
              <w:marLeft w:val="0"/>
              <w:marRight w:val="0"/>
              <w:marTop w:val="0"/>
              <w:marBottom w:val="0"/>
              <w:divBdr>
                <w:top w:val="none" w:sz="0" w:space="0" w:color="auto"/>
                <w:left w:val="none" w:sz="0" w:space="0" w:color="auto"/>
                <w:bottom w:val="none" w:sz="0" w:space="0" w:color="auto"/>
                <w:right w:val="none" w:sz="0" w:space="0" w:color="auto"/>
              </w:divBdr>
              <w:divsChild>
                <w:div w:id="262232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7525">
          <w:marLeft w:val="0"/>
          <w:marRight w:val="0"/>
          <w:marTop w:val="0"/>
          <w:marBottom w:val="0"/>
          <w:divBdr>
            <w:top w:val="none" w:sz="0" w:space="0" w:color="auto"/>
            <w:left w:val="none" w:sz="0" w:space="0" w:color="auto"/>
            <w:bottom w:val="none" w:sz="0" w:space="0" w:color="auto"/>
            <w:right w:val="none" w:sz="0" w:space="0" w:color="auto"/>
          </w:divBdr>
        </w:div>
        <w:div w:id="745542025">
          <w:marLeft w:val="0"/>
          <w:marRight w:val="0"/>
          <w:marTop w:val="0"/>
          <w:marBottom w:val="0"/>
          <w:divBdr>
            <w:top w:val="none" w:sz="0" w:space="0" w:color="auto"/>
            <w:left w:val="none" w:sz="0" w:space="0" w:color="auto"/>
            <w:bottom w:val="none" w:sz="0" w:space="0" w:color="auto"/>
            <w:right w:val="none" w:sz="0" w:space="0" w:color="auto"/>
          </w:divBdr>
        </w:div>
      </w:divsChild>
    </w:div>
    <w:div w:id="1115826922">
      <w:bodyDiv w:val="1"/>
      <w:marLeft w:val="0"/>
      <w:marRight w:val="0"/>
      <w:marTop w:val="0"/>
      <w:marBottom w:val="0"/>
      <w:divBdr>
        <w:top w:val="none" w:sz="0" w:space="0" w:color="auto"/>
        <w:left w:val="none" w:sz="0" w:space="0" w:color="auto"/>
        <w:bottom w:val="none" w:sz="0" w:space="0" w:color="auto"/>
        <w:right w:val="none" w:sz="0" w:space="0" w:color="auto"/>
      </w:divBdr>
    </w:div>
    <w:div w:id="1216312397">
      <w:bodyDiv w:val="1"/>
      <w:marLeft w:val="0"/>
      <w:marRight w:val="0"/>
      <w:marTop w:val="0"/>
      <w:marBottom w:val="0"/>
      <w:divBdr>
        <w:top w:val="none" w:sz="0" w:space="0" w:color="auto"/>
        <w:left w:val="none" w:sz="0" w:space="0" w:color="auto"/>
        <w:bottom w:val="none" w:sz="0" w:space="0" w:color="auto"/>
        <w:right w:val="none" w:sz="0" w:space="0" w:color="auto"/>
      </w:divBdr>
    </w:div>
    <w:div w:id="1307541434">
      <w:bodyDiv w:val="1"/>
      <w:marLeft w:val="0"/>
      <w:marRight w:val="0"/>
      <w:marTop w:val="0"/>
      <w:marBottom w:val="0"/>
      <w:divBdr>
        <w:top w:val="none" w:sz="0" w:space="0" w:color="auto"/>
        <w:left w:val="none" w:sz="0" w:space="0" w:color="auto"/>
        <w:bottom w:val="none" w:sz="0" w:space="0" w:color="auto"/>
        <w:right w:val="none" w:sz="0" w:space="0" w:color="auto"/>
      </w:divBdr>
      <w:divsChild>
        <w:div w:id="1118449691">
          <w:marLeft w:val="360"/>
          <w:marRight w:val="0"/>
          <w:marTop w:val="120"/>
          <w:marBottom w:val="120"/>
          <w:divBdr>
            <w:top w:val="none" w:sz="0" w:space="0" w:color="auto"/>
            <w:left w:val="none" w:sz="0" w:space="0" w:color="auto"/>
            <w:bottom w:val="none" w:sz="0" w:space="0" w:color="auto"/>
            <w:right w:val="none" w:sz="0" w:space="0" w:color="auto"/>
          </w:divBdr>
        </w:div>
        <w:div w:id="1768966480">
          <w:marLeft w:val="360"/>
          <w:marRight w:val="0"/>
          <w:marTop w:val="120"/>
          <w:marBottom w:val="120"/>
          <w:divBdr>
            <w:top w:val="none" w:sz="0" w:space="0" w:color="auto"/>
            <w:left w:val="none" w:sz="0" w:space="0" w:color="auto"/>
            <w:bottom w:val="none" w:sz="0" w:space="0" w:color="auto"/>
            <w:right w:val="none" w:sz="0" w:space="0" w:color="auto"/>
          </w:divBdr>
        </w:div>
        <w:div w:id="523714164">
          <w:marLeft w:val="360"/>
          <w:marRight w:val="0"/>
          <w:marTop w:val="120"/>
          <w:marBottom w:val="120"/>
          <w:divBdr>
            <w:top w:val="none" w:sz="0" w:space="0" w:color="auto"/>
            <w:left w:val="none" w:sz="0" w:space="0" w:color="auto"/>
            <w:bottom w:val="none" w:sz="0" w:space="0" w:color="auto"/>
            <w:right w:val="none" w:sz="0" w:space="0" w:color="auto"/>
          </w:divBdr>
        </w:div>
        <w:div w:id="1336961611">
          <w:marLeft w:val="360"/>
          <w:marRight w:val="0"/>
          <w:marTop w:val="120"/>
          <w:marBottom w:val="120"/>
          <w:divBdr>
            <w:top w:val="none" w:sz="0" w:space="0" w:color="auto"/>
            <w:left w:val="none" w:sz="0" w:space="0" w:color="auto"/>
            <w:bottom w:val="none" w:sz="0" w:space="0" w:color="auto"/>
            <w:right w:val="none" w:sz="0" w:space="0" w:color="auto"/>
          </w:divBdr>
        </w:div>
        <w:div w:id="931468685">
          <w:marLeft w:val="360"/>
          <w:marRight w:val="0"/>
          <w:marTop w:val="120"/>
          <w:marBottom w:val="120"/>
          <w:divBdr>
            <w:top w:val="none" w:sz="0" w:space="0" w:color="auto"/>
            <w:left w:val="none" w:sz="0" w:space="0" w:color="auto"/>
            <w:bottom w:val="none" w:sz="0" w:space="0" w:color="auto"/>
            <w:right w:val="none" w:sz="0" w:space="0" w:color="auto"/>
          </w:divBdr>
        </w:div>
        <w:div w:id="985009902">
          <w:marLeft w:val="360"/>
          <w:marRight w:val="0"/>
          <w:marTop w:val="120"/>
          <w:marBottom w:val="120"/>
          <w:divBdr>
            <w:top w:val="none" w:sz="0" w:space="0" w:color="auto"/>
            <w:left w:val="none" w:sz="0" w:space="0" w:color="auto"/>
            <w:bottom w:val="none" w:sz="0" w:space="0" w:color="auto"/>
            <w:right w:val="none" w:sz="0" w:space="0" w:color="auto"/>
          </w:divBdr>
        </w:div>
      </w:divsChild>
    </w:div>
    <w:div w:id="1477794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getdoncastermoving.org/uploads/behavioural-insight-phase-one.pdf?v=1644326486" TargetMode="External"/><Relationship Id="rId26" Type="http://schemas.openxmlformats.org/officeDocument/2006/relationships/image" Target="media/image10.png"/><Relationship Id="rId39" Type="http://schemas.openxmlformats.org/officeDocument/2006/relationships/hyperlink" Target="https://www.teamdoncaster.org.uk/doncaster-delivering-together" TargetMode="External"/><Relationship Id="rId21" Type="http://schemas.openxmlformats.org/officeDocument/2006/relationships/image" Target="media/image5.png"/><Relationship Id="rId34" Type="http://schemas.openxmlformats.org/officeDocument/2006/relationships/hyperlink" Target="https://welldoncaster.uk/"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sportengland-production-files.s3.eu-west-2.amazonaws.com/s3fs-public/2021-12/Active%20Lives%20Children%20and%20Young%20People%20Survey%20Academic%20Year%202020-21%20Report.pdf?VersionId=3jpdwfbsWB4PNtKJGxwbyu5Y2nuRFMBV" TargetMode="External"/><Relationship Id="rId29" Type="http://schemas.openxmlformats.org/officeDocument/2006/relationships/image" Target="media/image1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3.PNG"/><Relationship Id="rId37" Type="http://schemas.openxmlformats.org/officeDocument/2006/relationships/image" Target="media/image17.jpe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getdoncastermoving.org/" TargetMode="External"/><Relationship Id="rId23" Type="http://schemas.openxmlformats.org/officeDocument/2006/relationships/image" Target="media/image7.png"/><Relationship Id="rId28" Type="http://schemas.openxmlformats.org/officeDocument/2006/relationships/hyperlink" Target="https://www.sportengland.org/about-us/uniting-movement" TargetMode="External"/><Relationship Id="rId36" Type="http://schemas.openxmlformats.org/officeDocument/2006/relationships/image" Target="media/image16.jpe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DMBC-FAS02/DMBC_Home$/jodieb/Personal%20and%20Professional%20Development/Stories/GDM%20response%20to%20Commission%20call%20for%20evidence%20V3.docx" TargetMode="External"/><Relationship Id="rId22" Type="http://schemas.openxmlformats.org/officeDocument/2006/relationships/image" Target="media/image6.png"/><Relationship Id="rId27" Type="http://schemas.openxmlformats.org/officeDocument/2006/relationships/hyperlink" Target="https://www.who.int/publications/i/item/9789241514187" TargetMode="External"/><Relationship Id="rId30" Type="http://schemas.openxmlformats.org/officeDocument/2006/relationships/hyperlink" Target="https://getdoncastermoving.org/uploads/behavioural-insight-phase-one-summary-report.pdf?v=1644581925" TargetMode="External"/><Relationship Id="rId35" Type="http://schemas.openxmlformats.org/officeDocument/2006/relationships/image" Target="media/image15.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getdoncastermoving.org/data-insight-and-learning" TargetMode="External"/><Relationship Id="rId17" Type="http://schemas.openxmlformats.org/officeDocument/2006/relationships/hyperlink" Target="https://www.sportengland.org/research-and-data/data/active-lives?section=access_the_reports" TargetMode="External"/><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hyperlink" Target="https://www.lta.org.uk/4a7edc/siteassets/about-lta/file/lta-lseg-strategic-pla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170bad2-cc03-48e7-a709-71e385c2f2e6" xsi:nil="true"/>
    <lcf76f155ced4ddcb4097134ff3c332f xmlns="d69295e7-09ee-4f03-8233-eb5908fdf4e2">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F3357E79CE052499C1D5E25C7B49960" ma:contentTypeVersion="14" ma:contentTypeDescription="Create a new document." ma:contentTypeScope="" ma:versionID="987c578093789e4dd12dc3df96d74b47">
  <xsd:schema xmlns:xsd="http://www.w3.org/2001/XMLSchema" xmlns:xs="http://www.w3.org/2001/XMLSchema" xmlns:p="http://schemas.microsoft.com/office/2006/metadata/properties" xmlns:ns2="d69295e7-09ee-4f03-8233-eb5908fdf4e2" xmlns:ns3="8170bad2-cc03-48e7-a709-71e385c2f2e6" targetNamespace="http://schemas.microsoft.com/office/2006/metadata/properties" ma:root="true" ma:fieldsID="c6231b1ca5e81de3de154a687f416278" ns2:_="" ns3:_="">
    <xsd:import namespace="d69295e7-09ee-4f03-8233-eb5908fdf4e2"/>
    <xsd:import namespace="8170bad2-cc03-48e7-a709-71e385c2f2e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9295e7-09ee-4f03-8233-eb5908fdf4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d6c40f8d-8524-4845-a2fc-30090feebe3d"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70bad2-cc03-48e7-a709-71e385c2f2e6"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da42598-5a1e-4037-8e82-965ed54eb6dc}" ma:internalName="TaxCatchAll" ma:showField="CatchAllData" ma:web="8170bad2-cc03-48e7-a709-71e385c2f2e6">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7B4D84-79D1-49B2-845E-96A907D6C0E7}">
  <ds:schemaRefs>
    <ds:schemaRef ds:uri="http://schemas.microsoft.com/sharepoint/v3/contenttype/forms"/>
  </ds:schemaRefs>
</ds:datastoreItem>
</file>

<file path=customXml/itemProps2.xml><?xml version="1.0" encoding="utf-8"?>
<ds:datastoreItem xmlns:ds="http://schemas.openxmlformats.org/officeDocument/2006/customXml" ds:itemID="{A9B992DC-FECF-44EC-AD17-4C0452D8F764}">
  <ds:schemaRefs>
    <ds:schemaRef ds:uri="http://schemas.microsoft.com/office/2006/metadata/properties"/>
    <ds:schemaRef ds:uri="http://schemas.microsoft.com/office/infopath/2007/PartnerControls"/>
    <ds:schemaRef ds:uri="8170bad2-cc03-48e7-a709-71e385c2f2e6"/>
    <ds:schemaRef ds:uri="d69295e7-09ee-4f03-8233-eb5908fdf4e2"/>
  </ds:schemaRefs>
</ds:datastoreItem>
</file>

<file path=customXml/itemProps3.xml><?xml version="1.0" encoding="utf-8"?>
<ds:datastoreItem xmlns:ds="http://schemas.openxmlformats.org/officeDocument/2006/customXml" ds:itemID="{972229D0-915C-4056-8264-4AFDB0B10F5C}">
  <ds:schemaRefs>
    <ds:schemaRef ds:uri="http://schemas.openxmlformats.org/officeDocument/2006/bibliography"/>
  </ds:schemaRefs>
</ds:datastoreItem>
</file>

<file path=customXml/itemProps4.xml><?xml version="1.0" encoding="utf-8"?>
<ds:datastoreItem xmlns:ds="http://schemas.openxmlformats.org/officeDocument/2006/customXml" ds:itemID="{D68233CB-8CB6-41A8-ABC1-5E28711658BE}"/>
</file>

<file path=docProps/app.xml><?xml version="1.0" encoding="utf-8"?>
<Properties xmlns="http://schemas.openxmlformats.org/officeDocument/2006/extended-properties" xmlns:vt="http://schemas.openxmlformats.org/officeDocument/2006/docPropsVTypes">
  <Template>Normal</Template>
  <TotalTime>87</TotalTime>
  <Pages>19</Pages>
  <Words>5531</Words>
  <Characters>31528</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DMBC</Company>
  <LinksUpToDate>false</LinksUpToDate>
  <CharactersWithSpaces>36986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Bridger, Jodie</dc:creator>
  <cp:keywords/>
  <dc:description/>
  <cp:lastModifiedBy>O'Connor, Finn</cp:lastModifiedBy>
  <cp:revision>5</cp:revision>
  <dcterms:created xsi:type="dcterms:W3CDTF">2022-11-14T09:19:00Z</dcterms:created>
  <dcterms:modified xsi:type="dcterms:W3CDTF">2022-11-25T12:12:00Z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0x010100FF3357E79CE052499C1D5E25C7B49960</vt:lpwstr>
  </property>
  <property fmtid="{D5CDD505-2E9C-101B-9397-08002B2CF9AE}" pid="3" name="MediaServiceImageTags">
    <vt:lpwstr/>
  </property>
</Properties>
</file>